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942" w:rsidRDefault="000C0942" w:rsidP="000C0942">
      <w:pPr>
        <w:pStyle w:val="Tytu"/>
        <w:spacing w:line="360" w:lineRule="auto"/>
        <w:rPr>
          <w:rFonts w:ascii="Times New Roman" w:hAnsi="Times New Roman"/>
          <w:b/>
          <w:i w:val="0"/>
          <w:u w:val="single"/>
        </w:rPr>
      </w:pPr>
      <w:r>
        <w:rPr>
          <w:rFonts w:ascii="Times New Roman" w:hAnsi="Times New Roman"/>
          <w:b/>
          <w:i w:val="0"/>
          <w:u w:val="single"/>
        </w:rPr>
        <w:t xml:space="preserve">REGULAMIN KONKURSU </w:t>
      </w:r>
    </w:p>
    <w:p w:rsidR="000C0942" w:rsidRDefault="00E965F8" w:rsidP="000C0942">
      <w:pPr>
        <w:pStyle w:val="Tytu"/>
        <w:spacing w:line="360" w:lineRule="auto"/>
        <w:rPr>
          <w:rFonts w:ascii="Times New Roman" w:hAnsi="Times New Roman"/>
          <w:b/>
          <w:i w:val="0"/>
        </w:rPr>
      </w:pPr>
      <w:r>
        <w:rPr>
          <w:rFonts w:ascii="Times New Roman" w:hAnsi="Times New Roman"/>
          <w:b/>
          <w:i w:val="0"/>
        </w:rPr>
        <w:t>NA KSIĄŻKI I KONCERT</w:t>
      </w:r>
    </w:p>
    <w:p w:rsidR="000C0942" w:rsidRDefault="000C0942" w:rsidP="000C0942">
      <w:pPr>
        <w:pStyle w:val="Tytu"/>
        <w:spacing w:line="360" w:lineRule="auto"/>
        <w:rPr>
          <w:rFonts w:ascii="Times New Roman" w:hAnsi="Times New Roman"/>
          <w:b/>
          <w:i w:val="0"/>
        </w:rPr>
      </w:pPr>
      <w:r>
        <w:rPr>
          <w:rFonts w:ascii="Times New Roman" w:hAnsi="Times New Roman"/>
          <w:b/>
          <w:i w:val="0"/>
        </w:rPr>
        <w:t xml:space="preserve">prowadzonego na stronie </w:t>
      </w:r>
    </w:p>
    <w:p w:rsidR="000C0942" w:rsidRDefault="000C0942" w:rsidP="000C0942">
      <w:pPr>
        <w:pStyle w:val="Tytu"/>
        <w:spacing w:line="360" w:lineRule="auto"/>
        <w:rPr>
          <w:rFonts w:ascii="Times New Roman" w:hAnsi="Times New Roman"/>
          <w:sz w:val="22"/>
        </w:rPr>
      </w:pPr>
      <w:r>
        <w:rPr>
          <w:rFonts w:ascii="Times New Roman" w:hAnsi="Times New Roman"/>
          <w:sz w:val="22"/>
        </w:rPr>
        <w:t>www.bydgoszcz.tvp.pl</w:t>
      </w:r>
    </w:p>
    <w:p w:rsidR="000C0942" w:rsidRDefault="00E965F8" w:rsidP="000C0942">
      <w:pPr>
        <w:pStyle w:val="Tytu"/>
        <w:spacing w:line="360" w:lineRule="auto"/>
        <w:rPr>
          <w:rFonts w:ascii="Times New Roman" w:hAnsi="Times New Roman"/>
          <w:b/>
          <w:i w:val="0"/>
        </w:rPr>
      </w:pPr>
      <w:r>
        <w:rPr>
          <w:rFonts w:ascii="Times New Roman" w:hAnsi="Times New Roman"/>
          <w:b/>
          <w:i w:val="0"/>
        </w:rPr>
        <w:t>w terminie od 22</w:t>
      </w:r>
      <w:r w:rsidR="004C417B">
        <w:rPr>
          <w:rFonts w:ascii="Times New Roman" w:hAnsi="Times New Roman"/>
          <w:b/>
          <w:i w:val="0"/>
        </w:rPr>
        <w:t>.06</w:t>
      </w:r>
      <w:r w:rsidR="000E16C8">
        <w:rPr>
          <w:rFonts w:ascii="Times New Roman" w:hAnsi="Times New Roman"/>
          <w:b/>
          <w:i w:val="0"/>
        </w:rPr>
        <w:t>.2018 r. do 29</w:t>
      </w:r>
      <w:r w:rsidR="004C417B">
        <w:rPr>
          <w:rFonts w:ascii="Times New Roman" w:hAnsi="Times New Roman"/>
          <w:b/>
          <w:i w:val="0"/>
        </w:rPr>
        <w:t>.06</w:t>
      </w:r>
      <w:r w:rsidR="00CE5F27">
        <w:rPr>
          <w:rFonts w:ascii="Times New Roman" w:hAnsi="Times New Roman"/>
          <w:b/>
          <w:i w:val="0"/>
        </w:rPr>
        <w:t>.2018</w:t>
      </w:r>
      <w:r w:rsidR="000C0942">
        <w:rPr>
          <w:rFonts w:ascii="Times New Roman" w:hAnsi="Times New Roman"/>
          <w:b/>
          <w:i w:val="0"/>
        </w:rPr>
        <w:t xml:space="preserve"> r.</w:t>
      </w:r>
    </w:p>
    <w:p w:rsidR="000C0942" w:rsidRPr="00EE3AB2" w:rsidRDefault="000C0942" w:rsidP="000C0942">
      <w:pPr>
        <w:pStyle w:val="Tytu"/>
        <w:spacing w:line="360" w:lineRule="auto"/>
        <w:rPr>
          <w:rFonts w:ascii="Times New Roman" w:hAnsi="Times New Roman"/>
          <w:b/>
          <w:i w:val="0"/>
        </w:rPr>
      </w:pPr>
    </w:p>
    <w:p w:rsidR="000C0942" w:rsidRPr="00D363DC" w:rsidRDefault="000C0942" w:rsidP="00555B34">
      <w:pPr>
        <w:pStyle w:val="Tytu"/>
        <w:spacing w:line="360" w:lineRule="auto"/>
        <w:ind w:firstLine="425"/>
        <w:jc w:val="both"/>
        <w:rPr>
          <w:rFonts w:ascii="Times New Roman" w:hAnsi="Times New Roman"/>
          <w:i w:val="0"/>
          <w:sz w:val="22"/>
          <w:szCs w:val="22"/>
        </w:rPr>
      </w:pPr>
      <w:r w:rsidRPr="00D363DC">
        <w:rPr>
          <w:rFonts w:ascii="Times New Roman" w:hAnsi="Times New Roman"/>
          <w:i w:val="0"/>
          <w:sz w:val="22"/>
          <w:szCs w:val="22"/>
        </w:rPr>
        <w:t xml:space="preserve">Niniejszy regulamin określa warunki </w:t>
      </w:r>
      <w:r>
        <w:rPr>
          <w:rFonts w:ascii="Times New Roman" w:hAnsi="Times New Roman"/>
          <w:i w:val="0"/>
          <w:sz w:val="22"/>
          <w:szCs w:val="22"/>
        </w:rPr>
        <w:t>uczestnictwa oraz procedurę wyłonie</w:t>
      </w:r>
      <w:r w:rsidRPr="00D363DC">
        <w:rPr>
          <w:rFonts w:ascii="Times New Roman" w:hAnsi="Times New Roman"/>
          <w:i w:val="0"/>
          <w:sz w:val="22"/>
          <w:szCs w:val="22"/>
        </w:rPr>
        <w:t xml:space="preserve">nia </w:t>
      </w:r>
      <w:r>
        <w:rPr>
          <w:rFonts w:ascii="Times New Roman" w:hAnsi="Times New Roman"/>
          <w:i w:val="0"/>
          <w:sz w:val="22"/>
          <w:szCs w:val="22"/>
        </w:rPr>
        <w:t>zwycięzców,</w:t>
      </w:r>
      <w:r w:rsidRPr="007A6AB2">
        <w:rPr>
          <w:rFonts w:ascii="Times New Roman" w:hAnsi="Times New Roman"/>
          <w:i w:val="0"/>
          <w:sz w:val="22"/>
          <w:szCs w:val="22"/>
        </w:rPr>
        <w:t xml:space="preserve"> </w:t>
      </w:r>
      <w:r>
        <w:rPr>
          <w:rFonts w:ascii="Times New Roman" w:hAnsi="Times New Roman"/>
          <w:i w:val="0"/>
          <w:sz w:val="22"/>
          <w:szCs w:val="22"/>
        </w:rPr>
        <w:br/>
      </w:r>
      <w:r w:rsidRPr="00D363DC">
        <w:rPr>
          <w:rFonts w:ascii="Times New Roman" w:hAnsi="Times New Roman"/>
          <w:i w:val="0"/>
          <w:sz w:val="22"/>
          <w:szCs w:val="22"/>
        </w:rPr>
        <w:t xml:space="preserve">a także sposób odbioru nagrody przez </w:t>
      </w:r>
      <w:r>
        <w:rPr>
          <w:rFonts w:ascii="Times New Roman" w:hAnsi="Times New Roman"/>
          <w:i w:val="0"/>
          <w:sz w:val="22"/>
          <w:szCs w:val="22"/>
        </w:rPr>
        <w:t>z</w:t>
      </w:r>
      <w:r w:rsidRPr="00D363DC">
        <w:rPr>
          <w:rFonts w:ascii="Times New Roman" w:hAnsi="Times New Roman"/>
          <w:i w:val="0"/>
          <w:sz w:val="22"/>
          <w:szCs w:val="22"/>
        </w:rPr>
        <w:t>wycięzców konkurs</w:t>
      </w:r>
      <w:r>
        <w:rPr>
          <w:rFonts w:ascii="Times New Roman" w:hAnsi="Times New Roman"/>
          <w:i w:val="0"/>
          <w:sz w:val="22"/>
          <w:szCs w:val="22"/>
        </w:rPr>
        <w:t>u</w:t>
      </w:r>
      <w:r w:rsidRPr="00D363DC">
        <w:rPr>
          <w:rFonts w:ascii="Times New Roman" w:hAnsi="Times New Roman"/>
          <w:i w:val="0"/>
          <w:sz w:val="22"/>
          <w:szCs w:val="22"/>
        </w:rPr>
        <w:t xml:space="preserve"> </w:t>
      </w:r>
      <w:r w:rsidR="00CE5F27">
        <w:rPr>
          <w:rFonts w:ascii="Times New Roman" w:hAnsi="Times New Roman"/>
          <w:i w:val="0"/>
          <w:sz w:val="22"/>
          <w:szCs w:val="22"/>
        </w:rPr>
        <w:t xml:space="preserve">dotyczącego zdobycia </w:t>
      </w:r>
      <w:r w:rsidR="00E965F8">
        <w:rPr>
          <w:rFonts w:ascii="Times New Roman" w:hAnsi="Times New Roman"/>
          <w:i w:val="0"/>
          <w:sz w:val="22"/>
          <w:szCs w:val="22"/>
        </w:rPr>
        <w:t>dwóch</w:t>
      </w:r>
      <w:r w:rsidR="00F92A9B">
        <w:rPr>
          <w:rFonts w:ascii="Times New Roman" w:hAnsi="Times New Roman"/>
          <w:i w:val="0"/>
          <w:sz w:val="22"/>
          <w:szCs w:val="22"/>
        </w:rPr>
        <w:t xml:space="preserve"> </w:t>
      </w:r>
      <w:r w:rsidR="00791F88">
        <w:rPr>
          <w:rFonts w:ascii="Times New Roman" w:hAnsi="Times New Roman"/>
          <w:i w:val="0"/>
          <w:sz w:val="22"/>
          <w:szCs w:val="22"/>
        </w:rPr>
        <w:t>k</w:t>
      </w:r>
      <w:r w:rsidR="00E965F8">
        <w:rPr>
          <w:rFonts w:ascii="Times New Roman" w:hAnsi="Times New Roman"/>
          <w:i w:val="0"/>
          <w:sz w:val="22"/>
          <w:szCs w:val="22"/>
        </w:rPr>
        <w:t>siążek od wydawnictw oraz jednego</w:t>
      </w:r>
      <w:r w:rsidR="00F92A9B">
        <w:rPr>
          <w:rFonts w:ascii="Times New Roman" w:hAnsi="Times New Roman"/>
          <w:i w:val="0"/>
          <w:sz w:val="22"/>
          <w:szCs w:val="22"/>
        </w:rPr>
        <w:t xml:space="preserve"> </w:t>
      </w:r>
      <w:r w:rsidR="000E16C8">
        <w:rPr>
          <w:rFonts w:ascii="Times New Roman" w:hAnsi="Times New Roman"/>
          <w:i w:val="0"/>
          <w:sz w:val="22"/>
          <w:szCs w:val="22"/>
        </w:rPr>
        <w:t>dwuosobowego</w:t>
      </w:r>
      <w:r w:rsidR="00AD27E3">
        <w:rPr>
          <w:rFonts w:ascii="Times New Roman" w:hAnsi="Times New Roman"/>
          <w:i w:val="0"/>
          <w:sz w:val="22"/>
          <w:szCs w:val="22"/>
        </w:rPr>
        <w:t xml:space="preserve"> </w:t>
      </w:r>
      <w:r w:rsidR="00F92A9B">
        <w:rPr>
          <w:rFonts w:ascii="Times New Roman" w:hAnsi="Times New Roman"/>
          <w:i w:val="0"/>
          <w:sz w:val="22"/>
          <w:szCs w:val="22"/>
        </w:rPr>
        <w:t>zapro</w:t>
      </w:r>
      <w:r w:rsidR="00E965F8">
        <w:rPr>
          <w:rFonts w:ascii="Times New Roman" w:hAnsi="Times New Roman"/>
          <w:i w:val="0"/>
          <w:sz w:val="22"/>
          <w:szCs w:val="22"/>
        </w:rPr>
        <w:t>szenia na koncert</w:t>
      </w:r>
      <w:r w:rsidR="00791F88">
        <w:rPr>
          <w:rFonts w:ascii="Times New Roman" w:hAnsi="Times New Roman"/>
          <w:i w:val="0"/>
          <w:sz w:val="22"/>
          <w:szCs w:val="22"/>
        </w:rPr>
        <w:t xml:space="preserve"> do</w:t>
      </w:r>
      <w:r w:rsidR="00127E6E">
        <w:rPr>
          <w:rFonts w:ascii="Times New Roman" w:hAnsi="Times New Roman"/>
          <w:i w:val="0"/>
          <w:sz w:val="22"/>
          <w:szCs w:val="22"/>
        </w:rPr>
        <w:t xml:space="preserve"> Filharmonii Pomorskiej. </w:t>
      </w:r>
    </w:p>
    <w:p w:rsidR="000C0942" w:rsidRDefault="000C0942" w:rsidP="000C0942">
      <w:pPr>
        <w:pStyle w:val="Tytu"/>
        <w:spacing w:line="360" w:lineRule="auto"/>
        <w:ind w:firstLine="425"/>
        <w:jc w:val="left"/>
        <w:rPr>
          <w:rFonts w:ascii="Times New Roman" w:hAnsi="Times New Roman"/>
          <w:b/>
          <w:i w:val="0"/>
          <w:sz w:val="22"/>
        </w:rPr>
      </w:pPr>
      <w:r>
        <w:rPr>
          <w:rFonts w:ascii="Times New Roman" w:hAnsi="Times New Roman"/>
          <w:b/>
          <w:i w:val="0"/>
          <w:sz w:val="22"/>
        </w:rPr>
        <w:t xml:space="preserve">                                                             </w:t>
      </w:r>
    </w:p>
    <w:p w:rsidR="000C0942" w:rsidRPr="00601EAE" w:rsidRDefault="000C0942" w:rsidP="000C0942">
      <w:pPr>
        <w:pStyle w:val="Tytu"/>
        <w:spacing w:line="360" w:lineRule="auto"/>
        <w:ind w:firstLine="425"/>
        <w:jc w:val="left"/>
        <w:rPr>
          <w:rFonts w:ascii="Times New Roman" w:hAnsi="Times New Roman"/>
          <w:i w:val="0"/>
          <w:sz w:val="22"/>
        </w:rPr>
      </w:pPr>
      <w:r>
        <w:rPr>
          <w:rFonts w:ascii="Times New Roman" w:hAnsi="Times New Roman"/>
          <w:b/>
          <w:i w:val="0"/>
          <w:sz w:val="22"/>
        </w:rPr>
        <w:t xml:space="preserve">                                                                DZIAŁ I</w:t>
      </w:r>
    </w:p>
    <w:p w:rsidR="000C0942" w:rsidRPr="00BA3F55" w:rsidRDefault="000C0942" w:rsidP="000C0942">
      <w:pPr>
        <w:pStyle w:val="Tytu"/>
        <w:spacing w:line="360" w:lineRule="auto"/>
        <w:rPr>
          <w:rFonts w:ascii="Times New Roman" w:hAnsi="Times New Roman"/>
          <w:b/>
          <w:i w:val="0"/>
          <w:sz w:val="22"/>
        </w:rPr>
      </w:pPr>
      <w:r>
        <w:rPr>
          <w:rFonts w:ascii="Times New Roman" w:hAnsi="Times New Roman"/>
          <w:b/>
          <w:i w:val="0"/>
          <w:sz w:val="22"/>
        </w:rPr>
        <w:t>Zasady ogólne</w:t>
      </w:r>
    </w:p>
    <w:p w:rsidR="000C0942" w:rsidRDefault="000C0942" w:rsidP="000C0942">
      <w:pPr>
        <w:pStyle w:val="Tytu"/>
        <w:numPr>
          <w:ilvl w:val="0"/>
          <w:numId w:val="3"/>
        </w:numPr>
        <w:spacing w:line="360" w:lineRule="auto"/>
        <w:jc w:val="both"/>
        <w:rPr>
          <w:rFonts w:ascii="Times New Roman" w:hAnsi="Times New Roman"/>
          <w:i w:val="0"/>
          <w:sz w:val="22"/>
        </w:rPr>
      </w:pPr>
      <w:r>
        <w:rPr>
          <w:rFonts w:ascii="Times New Roman" w:hAnsi="Times New Roman"/>
          <w:i w:val="0"/>
          <w:sz w:val="22"/>
        </w:rPr>
        <w:t>Organizatorem konkursu jest Telewizja Polska Spółka Akcyjna z siedzibą w Warszawie Oddział Terenowy w Bydgoszczy przy ul. Kujawskiej 7.</w:t>
      </w:r>
    </w:p>
    <w:p w:rsidR="000C0942" w:rsidRPr="00B30409" w:rsidRDefault="000C0942" w:rsidP="000C0942">
      <w:pPr>
        <w:widowControl w:val="0"/>
        <w:numPr>
          <w:ilvl w:val="0"/>
          <w:numId w:val="3"/>
        </w:numPr>
        <w:spacing w:line="360" w:lineRule="auto"/>
        <w:jc w:val="both"/>
        <w:rPr>
          <w:rFonts w:ascii="Times New Roman" w:hAnsi="Times New Roman"/>
          <w:color w:val="000000"/>
          <w:sz w:val="22"/>
          <w:szCs w:val="22"/>
        </w:rPr>
      </w:pPr>
      <w:r w:rsidRPr="00B30409">
        <w:rPr>
          <w:rFonts w:ascii="Times New Roman" w:hAnsi="Times New Roman"/>
          <w:color w:val="000000"/>
          <w:sz w:val="22"/>
          <w:szCs w:val="22"/>
        </w:rPr>
        <w:t>W Konkursie samodzielnie mogą uczestniczyć tylko osoby pełnoletnie. Osoby niepełnoletnie, jednak wyłącznie takie, które ukończyły 13 lat mogą brać udział w Konkursie za zgodą swoich rodziców lub opiekunów prawnych, którzy odbierają nagrody w ich imieniu.</w:t>
      </w:r>
    </w:p>
    <w:p w:rsidR="000C0942" w:rsidRDefault="000C0942" w:rsidP="000C0942">
      <w:pPr>
        <w:pStyle w:val="Tytu"/>
        <w:numPr>
          <w:ilvl w:val="0"/>
          <w:numId w:val="3"/>
        </w:numPr>
        <w:spacing w:line="360" w:lineRule="auto"/>
        <w:jc w:val="both"/>
        <w:rPr>
          <w:rFonts w:ascii="Times New Roman" w:hAnsi="Times New Roman"/>
          <w:i w:val="0"/>
          <w:sz w:val="22"/>
        </w:rPr>
      </w:pPr>
      <w:r>
        <w:rPr>
          <w:rFonts w:ascii="Times New Roman" w:hAnsi="Times New Roman"/>
          <w:i w:val="0"/>
          <w:sz w:val="22"/>
        </w:rPr>
        <w:t xml:space="preserve">Uczestnikami konkursu nie mogą być osoby zatrudnione w Telewizji Polskiej S.A. </w:t>
      </w:r>
      <w:r>
        <w:rPr>
          <w:rFonts w:ascii="Times New Roman" w:hAnsi="Times New Roman"/>
          <w:i w:val="0"/>
          <w:sz w:val="22"/>
        </w:rPr>
        <w:br/>
        <w:t xml:space="preserve">na podstawie stosunku pracy; współpracownicy (tzw. firmy), tj. osoby prowadzące działalność gospodarczą - świadczące swe usługi dla Telewizji; osoby zatrudnione przez Telewizję na podstawie umowy zlecenia i umowy o dzieło; oraz wszystkie inne osoby mogące w jakimś stopniu być związane, w związku ze swoją działalnością zawodową, z organizowanymi konkursami. </w:t>
      </w:r>
    </w:p>
    <w:p w:rsidR="000C0942" w:rsidRPr="004C5976" w:rsidRDefault="000C0942" w:rsidP="000C0942">
      <w:pPr>
        <w:pStyle w:val="Tytu"/>
        <w:spacing w:line="360" w:lineRule="auto"/>
        <w:ind w:left="360"/>
        <w:jc w:val="both"/>
        <w:rPr>
          <w:rFonts w:ascii="Times New Roman" w:hAnsi="Times New Roman"/>
          <w:i w:val="0"/>
          <w:sz w:val="22"/>
        </w:rPr>
      </w:pPr>
    </w:p>
    <w:p w:rsidR="000C0942" w:rsidRDefault="000C0942" w:rsidP="000C0942">
      <w:pPr>
        <w:pStyle w:val="Tytu"/>
        <w:spacing w:line="360" w:lineRule="auto"/>
        <w:rPr>
          <w:rFonts w:ascii="Times New Roman" w:hAnsi="Times New Roman"/>
          <w:b/>
          <w:i w:val="0"/>
          <w:sz w:val="22"/>
        </w:rPr>
      </w:pPr>
      <w:r>
        <w:rPr>
          <w:rFonts w:ascii="Times New Roman" w:hAnsi="Times New Roman"/>
          <w:b/>
          <w:i w:val="0"/>
          <w:sz w:val="22"/>
        </w:rPr>
        <w:t xml:space="preserve">DZIAŁ II  </w:t>
      </w:r>
    </w:p>
    <w:p w:rsidR="000C0942" w:rsidRDefault="000C0942" w:rsidP="000C0942">
      <w:pPr>
        <w:pStyle w:val="Tytu"/>
        <w:spacing w:line="360" w:lineRule="auto"/>
        <w:rPr>
          <w:rFonts w:ascii="Times New Roman" w:hAnsi="Times New Roman"/>
          <w:b/>
          <w:i w:val="0"/>
          <w:sz w:val="22"/>
        </w:rPr>
      </w:pPr>
      <w:r>
        <w:rPr>
          <w:rFonts w:ascii="Times New Roman" w:hAnsi="Times New Roman"/>
          <w:b/>
          <w:i w:val="0"/>
          <w:sz w:val="22"/>
        </w:rPr>
        <w:t>Zasady przyjmowania zgłoszeń uczestników</w:t>
      </w:r>
    </w:p>
    <w:p w:rsidR="000C0942" w:rsidRPr="00D363DC" w:rsidRDefault="000C0942" w:rsidP="000C0942">
      <w:pPr>
        <w:pStyle w:val="Tytu"/>
        <w:numPr>
          <w:ilvl w:val="0"/>
          <w:numId w:val="1"/>
        </w:numPr>
        <w:spacing w:line="360" w:lineRule="auto"/>
        <w:jc w:val="both"/>
        <w:rPr>
          <w:rFonts w:ascii="Times New Roman" w:hAnsi="Times New Roman"/>
          <w:b/>
          <w:i w:val="0"/>
          <w:sz w:val="22"/>
        </w:rPr>
      </w:pPr>
      <w:r>
        <w:rPr>
          <w:rFonts w:ascii="Times New Roman" w:hAnsi="Times New Roman"/>
          <w:i w:val="0"/>
          <w:sz w:val="22"/>
        </w:rPr>
        <w:t xml:space="preserve">Osoby, które chcą uczestniczyć w konkursie, zobowiązane są wysłać na adres internetowy </w:t>
      </w:r>
      <w:hyperlink r:id="rId8" w:history="1">
        <w:r>
          <w:rPr>
            <w:rStyle w:val="Hipercze"/>
            <w:rFonts w:ascii="Times New Roman" w:hAnsi="Times New Roman"/>
            <w:i w:val="0"/>
            <w:sz w:val="22"/>
          </w:rPr>
          <w:t>internet</w:t>
        </w:r>
        <w:r w:rsidRPr="008C66CC">
          <w:rPr>
            <w:rStyle w:val="Hipercze"/>
            <w:rFonts w:ascii="Times New Roman" w:hAnsi="Times New Roman"/>
            <w:i w:val="0"/>
            <w:sz w:val="22"/>
          </w:rPr>
          <w:t>.bydgoszcz@tvp.pl</w:t>
        </w:r>
      </w:hyperlink>
      <w:r>
        <w:rPr>
          <w:rFonts w:ascii="Times New Roman" w:hAnsi="Times New Roman"/>
          <w:i w:val="0"/>
          <w:sz w:val="22"/>
        </w:rPr>
        <w:t xml:space="preserve">  wiadomość mailową z poprawną odpowiedzią na pytanie konkursowe podane na stronie internetowej.</w:t>
      </w:r>
    </w:p>
    <w:p w:rsidR="000C0942" w:rsidRPr="00972DF2" w:rsidRDefault="000C0942" w:rsidP="000C0942">
      <w:pPr>
        <w:pStyle w:val="Tytu"/>
        <w:numPr>
          <w:ilvl w:val="0"/>
          <w:numId w:val="1"/>
        </w:numPr>
        <w:spacing w:line="360" w:lineRule="auto"/>
        <w:jc w:val="both"/>
        <w:rPr>
          <w:rFonts w:ascii="Times New Roman" w:hAnsi="Times New Roman"/>
          <w:b/>
          <w:i w:val="0"/>
          <w:sz w:val="22"/>
        </w:rPr>
      </w:pPr>
      <w:r>
        <w:rPr>
          <w:rFonts w:ascii="Times New Roman" w:hAnsi="Times New Roman"/>
          <w:i w:val="0"/>
          <w:sz w:val="22"/>
        </w:rPr>
        <w:t xml:space="preserve">Informacje o fakcie prowadzenia konkursu i sposobie </w:t>
      </w:r>
      <w:r w:rsidR="008B7FCD">
        <w:rPr>
          <w:rFonts w:ascii="Times New Roman" w:hAnsi="Times New Roman"/>
          <w:i w:val="0"/>
          <w:sz w:val="22"/>
        </w:rPr>
        <w:t>wyłonienia laureata konkursu</w:t>
      </w:r>
      <w:r>
        <w:rPr>
          <w:rFonts w:ascii="Times New Roman" w:hAnsi="Times New Roman"/>
          <w:i w:val="0"/>
          <w:sz w:val="22"/>
        </w:rPr>
        <w:t xml:space="preserve"> podane będę na stronie internetowej www.bydgoszcz.tvp.pl.</w:t>
      </w:r>
    </w:p>
    <w:p w:rsidR="000C0942" w:rsidRPr="00B61CD9" w:rsidRDefault="000C0942" w:rsidP="000C0942">
      <w:pPr>
        <w:pStyle w:val="Tytu"/>
        <w:numPr>
          <w:ilvl w:val="0"/>
          <w:numId w:val="1"/>
        </w:numPr>
        <w:spacing w:line="360" w:lineRule="auto"/>
        <w:jc w:val="both"/>
        <w:rPr>
          <w:rFonts w:ascii="Times New Roman" w:hAnsi="Times New Roman"/>
          <w:b/>
          <w:i w:val="0"/>
          <w:sz w:val="22"/>
        </w:rPr>
      </w:pPr>
      <w:r>
        <w:rPr>
          <w:rFonts w:ascii="Times New Roman" w:hAnsi="Times New Roman"/>
          <w:i w:val="0"/>
          <w:sz w:val="22"/>
        </w:rPr>
        <w:t>W mailach, w których internauci i widzowie podawać będą odpowiedź na pytanie, zawarte muszą być ich: imię, nazwisko, numer telefonu oraz wybór jednej z nagród.</w:t>
      </w:r>
    </w:p>
    <w:p w:rsidR="000C0942" w:rsidRDefault="000C0942" w:rsidP="000C0942">
      <w:pPr>
        <w:pStyle w:val="Tytu"/>
        <w:numPr>
          <w:ilvl w:val="0"/>
          <w:numId w:val="1"/>
        </w:numPr>
        <w:spacing w:line="360" w:lineRule="auto"/>
        <w:jc w:val="both"/>
        <w:rPr>
          <w:rFonts w:ascii="Times New Roman" w:hAnsi="Times New Roman"/>
          <w:i w:val="0"/>
          <w:sz w:val="22"/>
        </w:rPr>
      </w:pPr>
      <w:r>
        <w:rPr>
          <w:rFonts w:ascii="Times New Roman" w:hAnsi="Times New Roman"/>
          <w:i w:val="0"/>
          <w:sz w:val="22"/>
        </w:rPr>
        <w:t>Poprzez zgłoszenie się do udziału w konkursie i z chwilą takiego zgłoszenia, uczestnik wyraża zgodę na przetwarzanie przez Telewizję Pol</w:t>
      </w:r>
      <w:r w:rsidR="009A098F">
        <w:rPr>
          <w:rFonts w:ascii="Times New Roman" w:hAnsi="Times New Roman"/>
          <w:i w:val="0"/>
          <w:sz w:val="22"/>
        </w:rPr>
        <w:t>ską S.A. przy ul. Woronicza 17, 00-999 Warszawa</w:t>
      </w:r>
      <w:r w:rsidR="008B7FCD">
        <w:rPr>
          <w:rFonts w:ascii="Times New Roman" w:hAnsi="Times New Roman"/>
          <w:i w:val="0"/>
          <w:sz w:val="22"/>
        </w:rPr>
        <w:t>,</w:t>
      </w:r>
      <w:r>
        <w:rPr>
          <w:rFonts w:ascii="Times New Roman" w:hAnsi="Times New Roman"/>
          <w:i w:val="0"/>
          <w:sz w:val="22"/>
        </w:rPr>
        <w:t xml:space="preserve"> przekazanych przez niego danych osobowych, w celu realizacji konkursu, przyznania i wydania nagród.</w:t>
      </w:r>
    </w:p>
    <w:p w:rsidR="008B7FCD" w:rsidRDefault="008B7FCD" w:rsidP="006F3B33">
      <w:pPr>
        <w:pStyle w:val="Tekstpodstawowy"/>
        <w:numPr>
          <w:ilvl w:val="0"/>
          <w:numId w:val="1"/>
        </w:numPr>
        <w:spacing w:line="360" w:lineRule="auto"/>
        <w:rPr>
          <w:sz w:val="22"/>
          <w:szCs w:val="22"/>
        </w:rPr>
      </w:pPr>
      <w:r>
        <w:rPr>
          <w:sz w:val="22"/>
          <w:szCs w:val="22"/>
        </w:rPr>
        <w:t>A</w:t>
      </w:r>
      <w:r w:rsidR="006F3B33" w:rsidRPr="006F3B33">
        <w:rPr>
          <w:sz w:val="22"/>
          <w:szCs w:val="22"/>
        </w:rPr>
        <w:t>dministratorem danych osobowych</w:t>
      </w:r>
      <w:r w:rsidR="009A098F">
        <w:rPr>
          <w:sz w:val="22"/>
          <w:szCs w:val="22"/>
        </w:rPr>
        <w:t xml:space="preserve"> uczestników konkursu</w:t>
      </w:r>
      <w:r w:rsidR="006F3B33" w:rsidRPr="006F3B33">
        <w:rPr>
          <w:sz w:val="22"/>
          <w:szCs w:val="22"/>
        </w:rPr>
        <w:t xml:space="preserve"> jest Telewizja Polska S.A. (TVP) z siedzibą w Warszawie, ul. J. P. Woronicza 17, 00-999 Warszawa.</w:t>
      </w:r>
    </w:p>
    <w:p w:rsidR="009A098F" w:rsidRDefault="009A098F" w:rsidP="006F3B33">
      <w:pPr>
        <w:pStyle w:val="Tekstpodstawowy"/>
        <w:numPr>
          <w:ilvl w:val="0"/>
          <w:numId w:val="1"/>
        </w:numPr>
        <w:spacing w:line="360" w:lineRule="auto"/>
        <w:rPr>
          <w:sz w:val="22"/>
          <w:szCs w:val="22"/>
        </w:rPr>
      </w:pPr>
      <w:r>
        <w:rPr>
          <w:sz w:val="22"/>
          <w:szCs w:val="22"/>
        </w:rPr>
        <w:t>D</w:t>
      </w:r>
      <w:r w:rsidR="006F3B33" w:rsidRPr="006F3B33">
        <w:rPr>
          <w:sz w:val="22"/>
          <w:szCs w:val="22"/>
        </w:rPr>
        <w:t xml:space="preserve">ane osobowe </w:t>
      </w:r>
      <w:r>
        <w:rPr>
          <w:sz w:val="22"/>
          <w:szCs w:val="22"/>
        </w:rPr>
        <w:t xml:space="preserve">uczestników konkursu </w:t>
      </w:r>
      <w:r w:rsidR="006F3B33" w:rsidRPr="006F3B33">
        <w:rPr>
          <w:sz w:val="22"/>
          <w:szCs w:val="22"/>
        </w:rPr>
        <w:t>przetwarzane są n</w:t>
      </w:r>
      <w:r w:rsidR="006D3963">
        <w:rPr>
          <w:sz w:val="22"/>
          <w:szCs w:val="22"/>
        </w:rPr>
        <w:t xml:space="preserve">a podstawie art. 6 ust. 1 lit. </w:t>
      </w:r>
      <w:r>
        <w:rPr>
          <w:sz w:val="22"/>
          <w:szCs w:val="22"/>
        </w:rPr>
        <w:t>a</w:t>
      </w:r>
      <w:r w:rsidR="006F3B33" w:rsidRPr="006F3B33">
        <w:rPr>
          <w:sz w:val="22"/>
          <w:szCs w:val="22"/>
        </w:rPr>
        <w:t xml:space="preserve"> RODO, w związku z udziałem w konkursie. </w:t>
      </w:r>
      <w:r>
        <w:rPr>
          <w:sz w:val="22"/>
          <w:szCs w:val="22"/>
        </w:rPr>
        <w:t>D</w:t>
      </w:r>
      <w:r w:rsidR="006F3B33" w:rsidRPr="006F3B33">
        <w:rPr>
          <w:sz w:val="22"/>
          <w:szCs w:val="22"/>
        </w:rPr>
        <w:t>ane osobowe będą przechowy</w:t>
      </w:r>
      <w:r>
        <w:rPr>
          <w:sz w:val="22"/>
          <w:szCs w:val="22"/>
        </w:rPr>
        <w:t>wane w trakcie trwania konkursu</w:t>
      </w:r>
      <w:r w:rsidR="00F84784">
        <w:rPr>
          <w:sz w:val="22"/>
          <w:szCs w:val="22"/>
        </w:rPr>
        <w:t>, a po jego zakończeniu niezwłocznie usunięte.</w:t>
      </w:r>
    </w:p>
    <w:p w:rsidR="009A098F" w:rsidRDefault="009A098F" w:rsidP="006F3B33">
      <w:pPr>
        <w:pStyle w:val="Tekstpodstawowy"/>
        <w:numPr>
          <w:ilvl w:val="0"/>
          <w:numId w:val="1"/>
        </w:numPr>
        <w:spacing w:line="360" w:lineRule="auto"/>
        <w:rPr>
          <w:sz w:val="22"/>
          <w:szCs w:val="22"/>
        </w:rPr>
      </w:pPr>
      <w:r>
        <w:rPr>
          <w:sz w:val="22"/>
          <w:szCs w:val="22"/>
        </w:rPr>
        <w:t>Uczestnicy konkursu posiadają</w:t>
      </w:r>
      <w:r w:rsidR="006F3B33" w:rsidRPr="006F3B33">
        <w:rPr>
          <w:sz w:val="22"/>
          <w:szCs w:val="22"/>
        </w:rPr>
        <w:t xml:space="preserve"> prawo dostępu do treści swoich danych oraz prawo ich sprostowania, usunięcia, ograniczenia przetwarzania, prawo do przenoszenia danych, prawo wniesienia sprzeciwu</w:t>
      </w:r>
      <w:r>
        <w:rPr>
          <w:sz w:val="22"/>
          <w:szCs w:val="22"/>
        </w:rPr>
        <w:t xml:space="preserve"> wobec przetwarzania</w:t>
      </w:r>
      <w:r w:rsidR="006F3B33" w:rsidRPr="006F3B33">
        <w:rPr>
          <w:sz w:val="22"/>
          <w:szCs w:val="22"/>
        </w:rPr>
        <w:t xml:space="preserve">. </w:t>
      </w:r>
    </w:p>
    <w:p w:rsidR="009A098F" w:rsidRDefault="009A098F" w:rsidP="006F3B33">
      <w:pPr>
        <w:pStyle w:val="Tekstpodstawowy"/>
        <w:numPr>
          <w:ilvl w:val="0"/>
          <w:numId w:val="1"/>
        </w:numPr>
        <w:spacing w:line="360" w:lineRule="auto"/>
        <w:rPr>
          <w:sz w:val="22"/>
          <w:szCs w:val="22"/>
        </w:rPr>
      </w:pPr>
      <w:r>
        <w:rPr>
          <w:sz w:val="22"/>
          <w:szCs w:val="22"/>
        </w:rPr>
        <w:t>Uczestnicy konkursu posiadają</w:t>
      </w:r>
      <w:r w:rsidR="006F3B33" w:rsidRPr="006F3B33">
        <w:rPr>
          <w:sz w:val="22"/>
          <w:szCs w:val="22"/>
        </w:rPr>
        <w:t xml:space="preserve"> prawo wniesienia skargi do Prezesa Urzędu Ochrony Danych Osobowych, gdy uzna</w:t>
      </w:r>
      <w:r>
        <w:rPr>
          <w:sz w:val="22"/>
          <w:szCs w:val="22"/>
        </w:rPr>
        <w:t>ją</w:t>
      </w:r>
      <w:r w:rsidR="006F3B33" w:rsidRPr="006F3B33">
        <w:rPr>
          <w:sz w:val="22"/>
          <w:szCs w:val="22"/>
        </w:rPr>
        <w:t>, iż przetwarzanie danych osobowych</w:t>
      </w:r>
      <w:r>
        <w:rPr>
          <w:sz w:val="22"/>
          <w:szCs w:val="22"/>
        </w:rPr>
        <w:t xml:space="preserve"> ich</w:t>
      </w:r>
      <w:r w:rsidR="006F3B33" w:rsidRPr="006F3B33">
        <w:rPr>
          <w:sz w:val="22"/>
          <w:szCs w:val="22"/>
        </w:rPr>
        <w:t xml:space="preserve"> dotyczących narusza przepisy RODO. </w:t>
      </w:r>
    </w:p>
    <w:p w:rsidR="009A098F" w:rsidRDefault="006F3B33" w:rsidP="006F3B33">
      <w:pPr>
        <w:pStyle w:val="Tekstpodstawowy"/>
        <w:numPr>
          <w:ilvl w:val="0"/>
          <w:numId w:val="1"/>
        </w:numPr>
        <w:spacing w:line="360" w:lineRule="auto"/>
        <w:rPr>
          <w:sz w:val="22"/>
          <w:szCs w:val="22"/>
        </w:rPr>
      </w:pPr>
      <w:r w:rsidRPr="006F3B33">
        <w:rPr>
          <w:sz w:val="22"/>
          <w:szCs w:val="22"/>
        </w:rPr>
        <w:t>Z Inspektorem Ochrony Danych</w:t>
      </w:r>
      <w:r w:rsidR="009A098F">
        <w:rPr>
          <w:sz w:val="22"/>
          <w:szCs w:val="22"/>
        </w:rPr>
        <w:t xml:space="preserve"> Osobowych</w:t>
      </w:r>
      <w:r w:rsidRPr="006F3B33">
        <w:rPr>
          <w:sz w:val="22"/>
          <w:szCs w:val="22"/>
        </w:rPr>
        <w:t xml:space="preserve"> można kontaktować się mailowo, pod adresem rodo@tvp.pl, a także pocztą tradycyjną pod adresem Telewizja Polska S.A. ul. J. P. Woronicza 17, 00-999 Warszawa, z dopiskiem „do Inspektora Ochrony Danych”.</w:t>
      </w:r>
    </w:p>
    <w:p w:rsidR="008B7FCD" w:rsidRDefault="006F3B33" w:rsidP="006F3B33">
      <w:pPr>
        <w:pStyle w:val="Tekstpodstawowy"/>
        <w:numPr>
          <w:ilvl w:val="0"/>
          <w:numId w:val="1"/>
        </w:numPr>
        <w:spacing w:line="360" w:lineRule="auto"/>
        <w:rPr>
          <w:sz w:val="22"/>
          <w:szCs w:val="22"/>
        </w:rPr>
      </w:pPr>
      <w:r w:rsidRPr="006F3B33">
        <w:rPr>
          <w:sz w:val="22"/>
          <w:szCs w:val="22"/>
        </w:rPr>
        <w:t>Podanie danych osobowych</w:t>
      </w:r>
      <w:r w:rsidR="008B7FCD">
        <w:rPr>
          <w:sz w:val="22"/>
          <w:szCs w:val="22"/>
        </w:rPr>
        <w:t xml:space="preserve"> </w:t>
      </w:r>
      <w:r w:rsidR="008B7FCD" w:rsidRPr="006F3B33">
        <w:rPr>
          <w:sz w:val="22"/>
          <w:szCs w:val="22"/>
        </w:rPr>
        <w:t xml:space="preserve">przez </w:t>
      </w:r>
      <w:r w:rsidR="008B7FCD">
        <w:rPr>
          <w:sz w:val="22"/>
          <w:szCs w:val="22"/>
        </w:rPr>
        <w:t>uczestników konkursu</w:t>
      </w:r>
      <w:r w:rsidRPr="006F3B33">
        <w:rPr>
          <w:sz w:val="22"/>
          <w:szCs w:val="22"/>
        </w:rPr>
        <w:t xml:space="preserve"> jest dobrowolne, ale konieczne d</w:t>
      </w:r>
      <w:r w:rsidR="008B7FCD">
        <w:rPr>
          <w:sz w:val="22"/>
          <w:szCs w:val="22"/>
        </w:rPr>
        <w:t>o wzięcia udziału w</w:t>
      </w:r>
      <w:r w:rsidRPr="006F3B33">
        <w:rPr>
          <w:sz w:val="22"/>
          <w:szCs w:val="22"/>
        </w:rPr>
        <w:t xml:space="preserve"> konkursie.</w:t>
      </w:r>
    </w:p>
    <w:p w:rsidR="006F3B33" w:rsidRPr="006F3B33" w:rsidRDefault="008B7FCD" w:rsidP="006F3B33">
      <w:pPr>
        <w:pStyle w:val="Tekstpodstawowy"/>
        <w:numPr>
          <w:ilvl w:val="0"/>
          <w:numId w:val="1"/>
        </w:numPr>
        <w:spacing w:line="360" w:lineRule="auto"/>
        <w:rPr>
          <w:sz w:val="22"/>
          <w:szCs w:val="22"/>
        </w:rPr>
      </w:pPr>
      <w:r>
        <w:rPr>
          <w:sz w:val="22"/>
          <w:szCs w:val="22"/>
        </w:rPr>
        <w:lastRenderedPageBreak/>
        <w:t>Dane osobowe uczestników</w:t>
      </w:r>
      <w:r w:rsidR="006F3B33" w:rsidRPr="006F3B33">
        <w:rPr>
          <w:sz w:val="22"/>
          <w:szCs w:val="22"/>
        </w:rPr>
        <w:t xml:space="preserve"> nie będą poddawane profilowaniu. Telewizja Polska S.A. nie będzie przekazywać danych osobowych do państwa trzeciego lub organizacji międzynarodowej. Dane osobowe mogą zostać udostępnione organom uprawnionym na podstawie przepisów prawa oraz powierzone na podstawie umowy powierzenia zawartej na piśmie </w:t>
      </w:r>
      <w:r w:rsidR="006D3963">
        <w:rPr>
          <w:sz w:val="22"/>
          <w:szCs w:val="22"/>
        </w:rPr>
        <w:t xml:space="preserve"> z podmiotem</w:t>
      </w:r>
      <w:r w:rsidR="006F3B33" w:rsidRPr="006F3B33">
        <w:rPr>
          <w:sz w:val="22"/>
          <w:szCs w:val="22"/>
        </w:rPr>
        <w:t xml:space="preserve"> świadczącym usługi na zlecenie Telewizji Polskiej S.A.</w:t>
      </w:r>
    </w:p>
    <w:p w:rsidR="006F3B33" w:rsidRDefault="006F3B33" w:rsidP="006F3B33">
      <w:pPr>
        <w:pStyle w:val="Tytu"/>
        <w:spacing w:line="360" w:lineRule="auto"/>
        <w:ind w:left="360"/>
        <w:jc w:val="both"/>
        <w:rPr>
          <w:rFonts w:ascii="Times New Roman" w:hAnsi="Times New Roman"/>
          <w:i w:val="0"/>
          <w:sz w:val="22"/>
        </w:rPr>
      </w:pPr>
    </w:p>
    <w:p w:rsidR="000C0942" w:rsidRPr="008B7FCD" w:rsidRDefault="00F84784" w:rsidP="000C0942">
      <w:pPr>
        <w:pStyle w:val="Tytu"/>
        <w:numPr>
          <w:ilvl w:val="0"/>
          <w:numId w:val="1"/>
        </w:numPr>
        <w:spacing w:line="360" w:lineRule="auto"/>
        <w:jc w:val="both"/>
        <w:rPr>
          <w:rFonts w:ascii="Times New Roman" w:hAnsi="Times New Roman"/>
          <w:b/>
          <w:i w:val="0"/>
          <w:sz w:val="22"/>
        </w:rPr>
      </w:pPr>
      <w:r>
        <w:rPr>
          <w:rFonts w:ascii="Times New Roman" w:hAnsi="Times New Roman"/>
          <w:i w:val="0"/>
          <w:sz w:val="22"/>
        </w:rPr>
        <w:t>Dodatkowe d</w:t>
      </w:r>
      <w:r w:rsidR="000C0942" w:rsidRPr="008B7FCD">
        <w:rPr>
          <w:rFonts w:ascii="Times New Roman" w:hAnsi="Times New Roman"/>
          <w:i w:val="0"/>
          <w:sz w:val="22"/>
        </w:rPr>
        <w:t>ane osobowe</w:t>
      </w:r>
      <w:r>
        <w:rPr>
          <w:rFonts w:ascii="Times New Roman" w:hAnsi="Times New Roman"/>
          <w:i w:val="0"/>
          <w:sz w:val="22"/>
        </w:rPr>
        <w:t xml:space="preserve"> </w:t>
      </w:r>
      <w:r w:rsidRPr="008B7FCD">
        <w:rPr>
          <w:rFonts w:ascii="Times New Roman" w:hAnsi="Times New Roman"/>
          <w:i w:val="0"/>
          <w:sz w:val="22"/>
        </w:rPr>
        <w:t>zwycięzców konkursu</w:t>
      </w:r>
      <w:r>
        <w:rPr>
          <w:rFonts w:ascii="Times New Roman" w:hAnsi="Times New Roman"/>
          <w:i w:val="0"/>
          <w:sz w:val="22"/>
        </w:rPr>
        <w:t>, w postaci adresu do doręczenia,</w:t>
      </w:r>
      <w:r w:rsidR="000C0942" w:rsidRPr="008B7FCD">
        <w:rPr>
          <w:rFonts w:ascii="Times New Roman" w:hAnsi="Times New Roman"/>
          <w:i w:val="0"/>
          <w:sz w:val="22"/>
        </w:rPr>
        <w:t xml:space="preserve"> są pozyskiwane wyłącznie dla krótkotrwałego użytku w postaci dostarczenia nagrody. Nie będą one przetwarzane w żaden inny sposób, niż określony w niniejszym regulaminie, a po zakończeniu konkursu zostaną niezwłocznie usunięte. </w:t>
      </w:r>
    </w:p>
    <w:p w:rsidR="000C0942" w:rsidRDefault="000C0942" w:rsidP="000C0942">
      <w:pPr>
        <w:pStyle w:val="Tytu"/>
        <w:spacing w:line="360" w:lineRule="auto"/>
        <w:rPr>
          <w:rFonts w:ascii="Times New Roman" w:hAnsi="Times New Roman"/>
          <w:b/>
          <w:i w:val="0"/>
          <w:sz w:val="22"/>
        </w:rPr>
      </w:pPr>
      <w:r>
        <w:rPr>
          <w:rFonts w:ascii="Times New Roman" w:hAnsi="Times New Roman"/>
          <w:b/>
          <w:i w:val="0"/>
          <w:sz w:val="22"/>
        </w:rPr>
        <w:t>DZIAŁ III</w:t>
      </w:r>
    </w:p>
    <w:p w:rsidR="000C0942" w:rsidRDefault="000C0942" w:rsidP="000C0942">
      <w:pPr>
        <w:pStyle w:val="Tytu"/>
        <w:spacing w:line="360" w:lineRule="auto"/>
        <w:rPr>
          <w:rFonts w:ascii="Times New Roman" w:hAnsi="Times New Roman"/>
          <w:b/>
          <w:i w:val="0"/>
          <w:sz w:val="22"/>
        </w:rPr>
      </w:pPr>
      <w:r>
        <w:rPr>
          <w:rFonts w:ascii="Times New Roman" w:hAnsi="Times New Roman"/>
          <w:b/>
          <w:i w:val="0"/>
          <w:sz w:val="22"/>
        </w:rPr>
        <w:t xml:space="preserve">Warunki i kryteria przyznawania nagród, </w:t>
      </w:r>
    </w:p>
    <w:p w:rsidR="000C0942" w:rsidRDefault="000C0942" w:rsidP="000C0942">
      <w:pPr>
        <w:pStyle w:val="Tytu"/>
        <w:spacing w:line="360" w:lineRule="auto"/>
        <w:rPr>
          <w:rFonts w:ascii="Times New Roman" w:hAnsi="Times New Roman"/>
          <w:b/>
          <w:i w:val="0"/>
          <w:sz w:val="22"/>
        </w:rPr>
      </w:pPr>
      <w:r>
        <w:rPr>
          <w:rFonts w:ascii="Times New Roman" w:hAnsi="Times New Roman"/>
          <w:b/>
          <w:i w:val="0"/>
          <w:sz w:val="22"/>
        </w:rPr>
        <w:t>tryb wyłaniania Zwycięzcy konkursu</w:t>
      </w:r>
    </w:p>
    <w:p w:rsidR="000C0942" w:rsidRDefault="000C0942" w:rsidP="000C0942">
      <w:pPr>
        <w:pStyle w:val="Tytu"/>
        <w:numPr>
          <w:ilvl w:val="0"/>
          <w:numId w:val="2"/>
        </w:numPr>
        <w:spacing w:line="360" w:lineRule="auto"/>
        <w:jc w:val="both"/>
        <w:rPr>
          <w:rFonts w:ascii="Times New Roman" w:hAnsi="Times New Roman"/>
          <w:i w:val="0"/>
          <w:sz w:val="22"/>
        </w:rPr>
      </w:pPr>
      <w:r>
        <w:rPr>
          <w:rFonts w:ascii="Times New Roman" w:hAnsi="Times New Roman"/>
          <w:i w:val="0"/>
          <w:sz w:val="22"/>
        </w:rPr>
        <w:t>Zwycięzcami konkursu zostaną</w:t>
      </w:r>
      <w:r w:rsidRPr="00B00564">
        <w:rPr>
          <w:rFonts w:ascii="Times New Roman" w:hAnsi="Times New Roman"/>
          <w:i w:val="0"/>
          <w:sz w:val="22"/>
        </w:rPr>
        <w:t xml:space="preserve"> osoby</w:t>
      </w:r>
      <w:r>
        <w:rPr>
          <w:rFonts w:ascii="Times New Roman" w:hAnsi="Times New Roman"/>
          <w:i w:val="0"/>
          <w:sz w:val="22"/>
        </w:rPr>
        <w:t>, które poprawnie odpowiedzą na pytanie konkursowe.</w:t>
      </w:r>
    </w:p>
    <w:p w:rsidR="000C0942" w:rsidRPr="001C3919" w:rsidRDefault="000C0942" w:rsidP="000C0942">
      <w:pPr>
        <w:pStyle w:val="Tytu"/>
        <w:numPr>
          <w:ilvl w:val="0"/>
          <w:numId w:val="2"/>
        </w:numPr>
        <w:spacing w:line="360" w:lineRule="auto"/>
        <w:jc w:val="both"/>
        <w:rPr>
          <w:rFonts w:ascii="Times New Roman" w:hAnsi="Times New Roman"/>
          <w:i w:val="0"/>
          <w:sz w:val="22"/>
        </w:rPr>
      </w:pPr>
      <w:r>
        <w:rPr>
          <w:rFonts w:ascii="Times New Roman" w:hAnsi="Times New Roman"/>
          <w:i w:val="0"/>
          <w:sz w:val="22"/>
        </w:rPr>
        <w:t>Wyłonienia Zwycięzców dokona wydawca strony internetowej na podstawie kolejności  nadesłania prawidłowych odpowiedzi.</w:t>
      </w:r>
      <w:r w:rsidR="001C3919">
        <w:rPr>
          <w:rFonts w:ascii="Times New Roman" w:hAnsi="Times New Roman"/>
          <w:i w:val="0"/>
          <w:sz w:val="22"/>
        </w:rPr>
        <w:t xml:space="preserve"> </w:t>
      </w:r>
      <w:r w:rsidR="001C3919" w:rsidRPr="001C3919">
        <w:rPr>
          <w:rFonts w:ascii="Times New Roman" w:hAnsi="Times New Roman"/>
          <w:i w:val="0"/>
          <w:sz w:val="22"/>
        </w:rPr>
        <w:t>W przypadku dwóch lub więcej poprawnych odpowiedzi decyduje kolejność ich udzielenia.</w:t>
      </w:r>
    </w:p>
    <w:p w:rsidR="000C0942" w:rsidRDefault="000C0942" w:rsidP="000C0942">
      <w:pPr>
        <w:pStyle w:val="Tytu"/>
        <w:numPr>
          <w:ilvl w:val="0"/>
          <w:numId w:val="2"/>
        </w:numPr>
        <w:spacing w:line="360" w:lineRule="auto"/>
        <w:jc w:val="both"/>
        <w:rPr>
          <w:rFonts w:ascii="Times New Roman" w:hAnsi="Times New Roman"/>
          <w:i w:val="0"/>
          <w:sz w:val="22"/>
        </w:rPr>
      </w:pPr>
      <w:r>
        <w:rPr>
          <w:rFonts w:ascii="Times New Roman" w:hAnsi="Times New Roman"/>
          <w:i w:val="0"/>
          <w:sz w:val="22"/>
        </w:rPr>
        <w:t>Zwycięzca nie zostanie wyłoniony w przypadku braku choćby jednej poprawnej odpowiedzi na pytanie konkursowe.</w:t>
      </w:r>
    </w:p>
    <w:p w:rsidR="000C0942" w:rsidRPr="008D33FA" w:rsidRDefault="000C0942" w:rsidP="000C0942">
      <w:pPr>
        <w:pStyle w:val="Tytu"/>
        <w:spacing w:line="360" w:lineRule="auto"/>
        <w:ind w:left="720"/>
        <w:jc w:val="both"/>
        <w:rPr>
          <w:rFonts w:ascii="Times New Roman" w:hAnsi="Times New Roman"/>
          <w:i w:val="0"/>
          <w:sz w:val="22"/>
        </w:rPr>
      </w:pPr>
    </w:p>
    <w:p w:rsidR="005F7512" w:rsidRDefault="005F7512" w:rsidP="000C0942">
      <w:pPr>
        <w:pStyle w:val="Tytu"/>
        <w:spacing w:line="360" w:lineRule="auto"/>
        <w:rPr>
          <w:rFonts w:ascii="Times New Roman" w:hAnsi="Times New Roman"/>
          <w:b/>
          <w:i w:val="0"/>
          <w:sz w:val="22"/>
        </w:rPr>
      </w:pPr>
    </w:p>
    <w:p w:rsidR="000C0942" w:rsidRDefault="000C0942" w:rsidP="000C0942">
      <w:pPr>
        <w:pStyle w:val="Tytu"/>
        <w:spacing w:line="360" w:lineRule="auto"/>
        <w:rPr>
          <w:rFonts w:ascii="Times New Roman" w:hAnsi="Times New Roman"/>
          <w:b/>
          <w:i w:val="0"/>
          <w:sz w:val="22"/>
        </w:rPr>
      </w:pPr>
      <w:r>
        <w:rPr>
          <w:rFonts w:ascii="Times New Roman" w:hAnsi="Times New Roman"/>
          <w:b/>
          <w:i w:val="0"/>
          <w:sz w:val="22"/>
        </w:rPr>
        <w:t>DZIAŁ IV</w:t>
      </w:r>
    </w:p>
    <w:p w:rsidR="000C0942" w:rsidRDefault="000C0942" w:rsidP="000C0942">
      <w:pPr>
        <w:pStyle w:val="Tytu"/>
        <w:spacing w:line="360" w:lineRule="auto"/>
        <w:rPr>
          <w:rFonts w:ascii="Times New Roman" w:hAnsi="Times New Roman"/>
          <w:b/>
          <w:i w:val="0"/>
          <w:sz w:val="22"/>
        </w:rPr>
      </w:pPr>
      <w:r>
        <w:rPr>
          <w:rFonts w:ascii="Times New Roman" w:hAnsi="Times New Roman"/>
          <w:b/>
          <w:i w:val="0"/>
          <w:sz w:val="22"/>
        </w:rPr>
        <w:t>Procedura odbioru nagrody</w:t>
      </w:r>
    </w:p>
    <w:p w:rsidR="000C0942" w:rsidRPr="000D23A1" w:rsidRDefault="000C0942" w:rsidP="000C0942">
      <w:pPr>
        <w:pStyle w:val="Tytu"/>
        <w:numPr>
          <w:ilvl w:val="0"/>
          <w:numId w:val="5"/>
        </w:numPr>
        <w:tabs>
          <w:tab w:val="left" w:pos="360"/>
        </w:tabs>
        <w:spacing w:line="360" w:lineRule="auto"/>
        <w:jc w:val="both"/>
        <w:rPr>
          <w:rFonts w:ascii="Times New Roman" w:hAnsi="Times New Roman"/>
          <w:b/>
          <w:i w:val="0"/>
          <w:sz w:val="22"/>
        </w:rPr>
      </w:pPr>
      <w:r>
        <w:rPr>
          <w:rFonts w:ascii="Times New Roman" w:hAnsi="Times New Roman"/>
          <w:i w:val="0"/>
          <w:sz w:val="22"/>
        </w:rPr>
        <w:t>Zwycięzcy nagród otrzymają wiadomość mailową potwierdzającą zdobycie nagrody.</w:t>
      </w:r>
    </w:p>
    <w:p w:rsidR="000C0942" w:rsidRPr="00EF5CFD" w:rsidRDefault="000C0942" w:rsidP="000C0942">
      <w:pPr>
        <w:pStyle w:val="Tytu"/>
        <w:numPr>
          <w:ilvl w:val="0"/>
          <w:numId w:val="5"/>
        </w:numPr>
        <w:tabs>
          <w:tab w:val="left" w:pos="360"/>
        </w:tabs>
        <w:spacing w:line="360" w:lineRule="auto"/>
        <w:jc w:val="both"/>
        <w:rPr>
          <w:rFonts w:ascii="Times New Roman" w:hAnsi="Times New Roman"/>
          <w:b/>
          <w:i w:val="0"/>
          <w:sz w:val="22"/>
        </w:rPr>
      </w:pPr>
      <w:r>
        <w:rPr>
          <w:rFonts w:ascii="Times New Roman" w:hAnsi="Times New Roman"/>
          <w:i w:val="0"/>
          <w:sz w:val="22"/>
        </w:rPr>
        <w:t xml:space="preserve">Zwycięzcy konkursu zobowiązani są do osobistego zgłoszenia się w godzinach od 8.30 do 15.30 w siedzibie Organizatora Konkursu przy ul. Kujawskiej 7 w Bydgoszczy, po odbiór </w:t>
      </w:r>
      <w:r>
        <w:rPr>
          <w:rFonts w:ascii="Times New Roman" w:hAnsi="Times New Roman"/>
          <w:i w:val="0"/>
          <w:sz w:val="22"/>
        </w:rPr>
        <w:lastRenderedPageBreak/>
        <w:t>nagrody wraz z dowodem osobistym lub innym dokumentem ze zdjęciem potwierdzającym tożsamość.</w:t>
      </w:r>
    </w:p>
    <w:p w:rsidR="00EF5CFD" w:rsidRPr="00117D90" w:rsidRDefault="00EF5CFD" w:rsidP="000C0942">
      <w:pPr>
        <w:pStyle w:val="Tytu"/>
        <w:numPr>
          <w:ilvl w:val="0"/>
          <w:numId w:val="5"/>
        </w:numPr>
        <w:tabs>
          <w:tab w:val="left" w:pos="360"/>
        </w:tabs>
        <w:spacing w:line="360" w:lineRule="auto"/>
        <w:jc w:val="both"/>
        <w:rPr>
          <w:rFonts w:ascii="Times New Roman" w:hAnsi="Times New Roman"/>
          <w:b/>
          <w:i w:val="0"/>
          <w:sz w:val="22"/>
        </w:rPr>
      </w:pPr>
      <w:r>
        <w:rPr>
          <w:rFonts w:ascii="Times New Roman" w:hAnsi="Times New Roman"/>
          <w:i w:val="0"/>
          <w:sz w:val="22"/>
        </w:rPr>
        <w:t>Nagrodę na</w:t>
      </w:r>
      <w:r w:rsidR="005D3FA1">
        <w:rPr>
          <w:rFonts w:ascii="Times New Roman" w:hAnsi="Times New Roman"/>
          <w:i w:val="0"/>
          <w:sz w:val="22"/>
        </w:rPr>
        <w:t xml:space="preserve">leży odebrać </w:t>
      </w:r>
      <w:r w:rsidR="005E5EF2">
        <w:rPr>
          <w:rFonts w:ascii="Times New Roman" w:hAnsi="Times New Roman"/>
          <w:i w:val="0"/>
          <w:sz w:val="22"/>
        </w:rPr>
        <w:t xml:space="preserve">najpóźniej </w:t>
      </w:r>
      <w:r w:rsidR="005D3FA1">
        <w:rPr>
          <w:rFonts w:ascii="Times New Roman" w:hAnsi="Times New Roman"/>
          <w:i w:val="0"/>
          <w:sz w:val="22"/>
        </w:rPr>
        <w:t>w ciągu miesiąca od</w:t>
      </w:r>
      <w:r>
        <w:rPr>
          <w:rFonts w:ascii="Times New Roman" w:hAnsi="Times New Roman"/>
          <w:i w:val="0"/>
          <w:sz w:val="22"/>
        </w:rPr>
        <w:t xml:space="preserve"> zakończeniu konkursu. </w:t>
      </w:r>
    </w:p>
    <w:p w:rsidR="000C0942" w:rsidRPr="00117D90" w:rsidRDefault="000C0942" w:rsidP="000C0942">
      <w:pPr>
        <w:pStyle w:val="Tytu"/>
        <w:tabs>
          <w:tab w:val="left" w:pos="360"/>
        </w:tabs>
        <w:spacing w:line="360" w:lineRule="auto"/>
        <w:ind w:left="720"/>
        <w:jc w:val="left"/>
        <w:rPr>
          <w:rFonts w:ascii="Times New Roman" w:hAnsi="Times New Roman"/>
          <w:b/>
          <w:i w:val="0"/>
          <w:sz w:val="22"/>
        </w:rPr>
      </w:pPr>
    </w:p>
    <w:p w:rsidR="000C0942" w:rsidRDefault="000C0942" w:rsidP="000C0942">
      <w:pPr>
        <w:pStyle w:val="Tytu"/>
        <w:tabs>
          <w:tab w:val="left" w:pos="360"/>
        </w:tabs>
        <w:spacing w:line="360" w:lineRule="auto"/>
        <w:rPr>
          <w:rFonts w:ascii="Times New Roman" w:hAnsi="Times New Roman"/>
          <w:b/>
          <w:i w:val="0"/>
          <w:sz w:val="22"/>
        </w:rPr>
      </w:pPr>
      <w:r>
        <w:rPr>
          <w:rFonts w:ascii="Times New Roman" w:hAnsi="Times New Roman"/>
          <w:b/>
          <w:i w:val="0"/>
          <w:sz w:val="22"/>
        </w:rPr>
        <w:t>DZIAŁ V</w:t>
      </w:r>
    </w:p>
    <w:p w:rsidR="000C0942" w:rsidRDefault="000C0942" w:rsidP="000C0942">
      <w:pPr>
        <w:pStyle w:val="Tytu"/>
        <w:spacing w:line="360" w:lineRule="auto"/>
        <w:rPr>
          <w:rFonts w:ascii="Times New Roman" w:hAnsi="Times New Roman"/>
          <w:i w:val="0"/>
          <w:sz w:val="22"/>
        </w:rPr>
      </w:pPr>
      <w:r>
        <w:rPr>
          <w:rFonts w:ascii="Times New Roman" w:hAnsi="Times New Roman"/>
          <w:b/>
          <w:i w:val="0"/>
          <w:sz w:val="22"/>
        </w:rPr>
        <w:t>Postanowienia końcowe</w:t>
      </w:r>
    </w:p>
    <w:p w:rsidR="000C0942" w:rsidRDefault="000C0942" w:rsidP="000C0942">
      <w:pPr>
        <w:pStyle w:val="Tytu"/>
        <w:numPr>
          <w:ilvl w:val="0"/>
          <w:numId w:val="4"/>
        </w:numPr>
        <w:tabs>
          <w:tab w:val="left" w:pos="360"/>
        </w:tabs>
        <w:spacing w:line="360" w:lineRule="auto"/>
        <w:jc w:val="both"/>
        <w:rPr>
          <w:rFonts w:ascii="Times New Roman" w:hAnsi="Times New Roman"/>
          <w:i w:val="0"/>
          <w:sz w:val="22"/>
        </w:rPr>
      </w:pPr>
      <w:r>
        <w:rPr>
          <w:rFonts w:ascii="Times New Roman" w:hAnsi="Times New Roman"/>
          <w:i w:val="0"/>
          <w:sz w:val="22"/>
        </w:rPr>
        <w:t xml:space="preserve">Niniejszy regulamin wchodzi w życie z dniem jego podpisania. </w:t>
      </w:r>
    </w:p>
    <w:p w:rsidR="000C0942" w:rsidRDefault="000C0942" w:rsidP="000C0942">
      <w:pPr>
        <w:pStyle w:val="Tytu"/>
        <w:numPr>
          <w:ilvl w:val="0"/>
          <w:numId w:val="4"/>
        </w:numPr>
        <w:tabs>
          <w:tab w:val="left" w:pos="360"/>
        </w:tabs>
        <w:spacing w:line="360" w:lineRule="auto"/>
        <w:jc w:val="both"/>
        <w:rPr>
          <w:rFonts w:ascii="Times New Roman" w:hAnsi="Times New Roman"/>
          <w:i w:val="0"/>
          <w:sz w:val="22"/>
        </w:rPr>
      </w:pPr>
      <w:r>
        <w:rPr>
          <w:rFonts w:ascii="Times New Roman" w:hAnsi="Times New Roman"/>
          <w:i w:val="0"/>
          <w:sz w:val="22"/>
        </w:rPr>
        <w:t>Z niniejszym regulaminem można zapoznać się na stronie internetowej www.bydgoszcz.tvp.pl</w:t>
      </w:r>
    </w:p>
    <w:p w:rsidR="000C0942" w:rsidRPr="00216D13" w:rsidRDefault="000C0942" w:rsidP="000C0942">
      <w:pPr>
        <w:pStyle w:val="Tytu"/>
        <w:tabs>
          <w:tab w:val="left" w:pos="360"/>
        </w:tabs>
        <w:spacing w:line="360" w:lineRule="auto"/>
        <w:ind w:left="360"/>
        <w:jc w:val="both"/>
        <w:rPr>
          <w:rFonts w:ascii="Times New Roman" w:hAnsi="Times New Roman"/>
          <w:i w:val="0"/>
          <w:sz w:val="22"/>
        </w:rPr>
      </w:pPr>
      <w:r>
        <w:rPr>
          <w:rFonts w:ascii="Times New Roman" w:hAnsi="Times New Roman"/>
          <w:i w:val="0"/>
          <w:sz w:val="22"/>
        </w:rPr>
        <w:t xml:space="preserve">     oraz w sekretariacie Oddziału TVP S.A. w Bydgoszczy przy  ul. Kujawskiej 7.                                             </w:t>
      </w:r>
    </w:p>
    <w:p w:rsidR="000C0942" w:rsidRDefault="000C0942" w:rsidP="000C0942"/>
    <w:p w:rsidR="00447EE6" w:rsidRDefault="000E16C8"/>
    <w:p w:rsidR="00555B34" w:rsidRDefault="00555B34"/>
    <w:sectPr w:rsidR="00555B34" w:rsidSect="0074312F">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756" w:rsidRDefault="00E96756" w:rsidP="000C0942">
      <w:r>
        <w:separator/>
      </w:r>
    </w:p>
  </w:endnote>
  <w:endnote w:type="continuationSeparator" w:id="0">
    <w:p w:rsidR="00E96756" w:rsidRDefault="00E96756" w:rsidP="000C09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756" w:rsidRDefault="00E96756" w:rsidP="000C0942">
      <w:r>
        <w:separator/>
      </w:r>
    </w:p>
  </w:footnote>
  <w:footnote w:type="continuationSeparator" w:id="0">
    <w:p w:rsidR="00E96756" w:rsidRDefault="00E96756" w:rsidP="000C09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66CA6"/>
    <w:multiLevelType w:val="singleLevel"/>
    <w:tmpl w:val="6798D0DE"/>
    <w:lvl w:ilvl="0">
      <w:start w:val="1"/>
      <w:numFmt w:val="decimal"/>
      <w:lvlText w:val="%1."/>
      <w:lvlJc w:val="left"/>
      <w:pPr>
        <w:tabs>
          <w:tab w:val="num" w:pos="360"/>
        </w:tabs>
        <w:ind w:left="360" w:hanging="360"/>
      </w:pPr>
      <w:rPr>
        <w:rFonts w:hint="default"/>
        <w:b w:val="0"/>
      </w:rPr>
    </w:lvl>
  </w:abstractNum>
  <w:abstractNum w:abstractNumId="1">
    <w:nsid w:val="15EE7F77"/>
    <w:multiLevelType w:val="hybridMultilevel"/>
    <w:tmpl w:val="B9B4D91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3BDF07D6"/>
    <w:multiLevelType w:val="hybridMultilevel"/>
    <w:tmpl w:val="C5ACCB9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6252254A"/>
    <w:multiLevelType w:val="hybridMultilevel"/>
    <w:tmpl w:val="5D2CCDC4"/>
    <w:lvl w:ilvl="0" w:tplc="4F8E6C6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648C0E92"/>
    <w:multiLevelType w:val="hybridMultilevel"/>
    <w:tmpl w:val="4A18C75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0C0942"/>
    <w:rsid w:val="00031D91"/>
    <w:rsid w:val="000477FB"/>
    <w:rsid w:val="000B177F"/>
    <w:rsid w:val="000C0942"/>
    <w:rsid w:val="000E16C8"/>
    <w:rsid w:val="00127E6E"/>
    <w:rsid w:val="001C3919"/>
    <w:rsid w:val="00254748"/>
    <w:rsid w:val="0030275E"/>
    <w:rsid w:val="003268F4"/>
    <w:rsid w:val="003A08B5"/>
    <w:rsid w:val="003C5FBF"/>
    <w:rsid w:val="004144D8"/>
    <w:rsid w:val="00460FE3"/>
    <w:rsid w:val="004627B5"/>
    <w:rsid w:val="004675B8"/>
    <w:rsid w:val="00471567"/>
    <w:rsid w:val="004C417B"/>
    <w:rsid w:val="00504AF8"/>
    <w:rsid w:val="00555B34"/>
    <w:rsid w:val="005D3FA1"/>
    <w:rsid w:val="005D73C1"/>
    <w:rsid w:val="005E5EF2"/>
    <w:rsid w:val="005F0333"/>
    <w:rsid w:val="005F7512"/>
    <w:rsid w:val="00610100"/>
    <w:rsid w:val="00650250"/>
    <w:rsid w:val="00666FF4"/>
    <w:rsid w:val="00670666"/>
    <w:rsid w:val="006D3963"/>
    <w:rsid w:val="006F3B33"/>
    <w:rsid w:val="007529F5"/>
    <w:rsid w:val="00754C04"/>
    <w:rsid w:val="007917EF"/>
    <w:rsid w:val="00791F88"/>
    <w:rsid w:val="00835EA7"/>
    <w:rsid w:val="00855B55"/>
    <w:rsid w:val="008928A2"/>
    <w:rsid w:val="008B7FCD"/>
    <w:rsid w:val="008F6866"/>
    <w:rsid w:val="00932F65"/>
    <w:rsid w:val="009433DB"/>
    <w:rsid w:val="009A098F"/>
    <w:rsid w:val="00AD27E3"/>
    <w:rsid w:val="00B97E03"/>
    <w:rsid w:val="00BB172B"/>
    <w:rsid w:val="00CE5F27"/>
    <w:rsid w:val="00D24067"/>
    <w:rsid w:val="00D25F4D"/>
    <w:rsid w:val="00D86F5F"/>
    <w:rsid w:val="00DF40F1"/>
    <w:rsid w:val="00E079DA"/>
    <w:rsid w:val="00E352CC"/>
    <w:rsid w:val="00E965F8"/>
    <w:rsid w:val="00E96756"/>
    <w:rsid w:val="00EC09ED"/>
    <w:rsid w:val="00EE4F00"/>
    <w:rsid w:val="00EF5CFD"/>
    <w:rsid w:val="00F156C4"/>
    <w:rsid w:val="00F605A3"/>
    <w:rsid w:val="00F84784"/>
    <w:rsid w:val="00F92A9B"/>
    <w:rsid w:val="00FF14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0942"/>
    <w:pPr>
      <w:spacing w:after="0" w:line="240" w:lineRule="auto"/>
    </w:pPr>
    <w:rPr>
      <w:rFonts w:ascii="Courier New" w:eastAsia="Times New Roman" w:hAnsi="Courier New"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0C0942"/>
    <w:pPr>
      <w:widowControl w:val="0"/>
      <w:jc w:val="center"/>
    </w:pPr>
    <w:rPr>
      <w:i/>
      <w:color w:val="000000"/>
    </w:rPr>
  </w:style>
  <w:style w:type="character" w:customStyle="1" w:styleId="TytuZnak">
    <w:name w:val="Tytuł Znak"/>
    <w:basedOn w:val="Domylnaczcionkaakapitu"/>
    <w:link w:val="Tytu"/>
    <w:rsid w:val="000C0942"/>
    <w:rPr>
      <w:rFonts w:ascii="Courier New" w:eastAsia="Times New Roman" w:hAnsi="Courier New" w:cs="Times New Roman"/>
      <w:i/>
      <w:color w:val="000000"/>
      <w:sz w:val="24"/>
      <w:szCs w:val="20"/>
      <w:lang w:eastAsia="pl-PL"/>
    </w:rPr>
  </w:style>
  <w:style w:type="character" w:styleId="Hipercze">
    <w:name w:val="Hyperlink"/>
    <w:basedOn w:val="Domylnaczcionkaakapitu"/>
    <w:rsid w:val="000C0942"/>
    <w:rPr>
      <w:color w:val="0000FF"/>
      <w:u w:val="single"/>
    </w:rPr>
  </w:style>
  <w:style w:type="paragraph" w:styleId="Tekstprzypisukocowego">
    <w:name w:val="endnote text"/>
    <w:basedOn w:val="Normalny"/>
    <w:link w:val="TekstprzypisukocowegoZnak"/>
    <w:uiPriority w:val="99"/>
    <w:semiHidden/>
    <w:unhideWhenUsed/>
    <w:rsid w:val="000C0942"/>
    <w:rPr>
      <w:sz w:val="20"/>
    </w:rPr>
  </w:style>
  <w:style w:type="character" w:customStyle="1" w:styleId="TekstprzypisukocowegoZnak">
    <w:name w:val="Tekst przypisu końcowego Znak"/>
    <w:basedOn w:val="Domylnaczcionkaakapitu"/>
    <w:link w:val="Tekstprzypisukocowego"/>
    <w:uiPriority w:val="99"/>
    <w:semiHidden/>
    <w:rsid w:val="000C0942"/>
    <w:rPr>
      <w:rFonts w:ascii="Courier New" w:eastAsia="Times New Roman" w:hAnsi="Courier New" w:cs="Times New Roman"/>
      <w:sz w:val="20"/>
      <w:szCs w:val="20"/>
      <w:lang w:eastAsia="pl-PL"/>
    </w:rPr>
  </w:style>
  <w:style w:type="character" w:styleId="Odwoanieprzypisukocowego">
    <w:name w:val="endnote reference"/>
    <w:basedOn w:val="Domylnaczcionkaakapitu"/>
    <w:uiPriority w:val="99"/>
    <w:semiHidden/>
    <w:unhideWhenUsed/>
    <w:rsid w:val="000C0942"/>
    <w:rPr>
      <w:vertAlign w:val="superscript"/>
    </w:rPr>
  </w:style>
  <w:style w:type="paragraph" w:styleId="Tekstpodstawowy">
    <w:name w:val="Body Text"/>
    <w:basedOn w:val="Normalny"/>
    <w:link w:val="TekstpodstawowyZnak"/>
    <w:rsid w:val="006F3B33"/>
    <w:pPr>
      <w:jc w:val="both"/>
    </w:pPr>
    <w:rPr>
      <w:rFonts w:ascii="Times New Roman" w:hAnsi="Times New Roman"/>
    </w:rPr>
  </w:style>
  <w:style w:type="character" w:customStyle="1" w:styleId="TekstpodstawowyZnak">
    <w:name w:val="Tekst podstawowy Znak"/>
    <w:basedOn w:val="Domylnaczcionkaakapitu"/>
    <w:link w:val="Tekstpodstawowy"/>
    <w:rsid w:val="006F3B33"/>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6D3963"/>
    <w:rPr>
      <w:sz w:val="16"/>
      <w:szCs w:val="16"/>
    </w:rPr>
  </w:style>
  <w:style w:type="paragraph" w:styleId="Tekstkomentarza">
    <w:name w:val="annotation text"/>
    <w:basedOn w:val="Normalny"/>
    <w:link w:val="TekstkomentarzaZnak"/>
    <w:uiPriority w:val="99"/>
    <w:semiHidden/>
    <w:unhideWhenUsed/>
    <w:rsid w:val="006D3963"/>
    <w:rPr>
      <w:sz w:val="20"/>
    </w:rPr>
  </w:style>
  <w:style w:type="character" w:customStyle="1" w:styleId="TekstkomentarzaZnak">
    <w:name w:val="Tekst komentarza Znak"/>
    <w:basedOn w:val="Domylnaczcionkaakapitu"/>
    <w:link w:val="Tekstkomentarza"/>
    <w:uiPriority w:val="99"/>
    <w:semiHidden/>
    <w:rsid w:val="006D3963"/>
    <w:rPr>
      <w:rFonts w:ascii="Courier New" w:eastAsia="Times New Roman" w:hAnsi="Courier New"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3963"/>
    <w:rPr>
      <w:b/>
      <w:bCs/>
    </w:rPr>
  </w:style>
  <w:style w:type="character" w:customStyle="1" w:styleId="TematkomentarzaZnak">
    <w:name w:val="Temat komentarza Znak"/>
    <w:basedOn w:val="TekstkomentarzaZnak"/>
    <w:link w:val="Tematkomentarza"/>
    <w:uiPriority w:val="99"/>
    <w:semiHidden/>
    <w:rsid w:val="006D3963"/>
    <w:rPr>
      <w:b/>
      <w:bCs/>
    </w:rPr>
  </w:style>
  <w:style w:type="paragraph" w:styleId="Tekstdymka">
    <w:name w:val="Balloon Text"/>
    <w:basedOn w:val="Normalny"/>
    <w:link w:val="TekstdymkaZnak"/>
    <w:uiPriority w:val="99"/>
    <w:semiHidden/>
    <w:unhideWhenUsed/>
    <w:rsid w:val="006D3963"/>
    <w:rPr>
      <w:rFonts w:ascii="Tahoma" w:hAnsi="Tahoma" w:cs="Tahoma"/>
      <w:sz w:val="16"/>
      <w:szCs w:val="16"/>
    </w:rPr>
  </w:style>
  <w:style w:type="character" w:customStyle="1" w:styleId="TekstdymkaZnak">
    <w:name w:val="Tekst dymka Znak"/>
    <w:basedOn w:val="Domylnaczcionkaakapitu"/>
    <w:link w:val="Tekstdymka"/>
    <w:uiPriority w:val="99"/>
    <w:semiHidden/>
    <w:rsid w:val="006D3963"/>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nkurs.bydgoszcz@tvp.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6CAE7-4D1C-4A0A-A022-BB2118E47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766</Words>
  <Characters>4597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Telewizja Polska S.A.</Company>
  <LinksUpToDate>false</LinksUpToDate>
  <CharactersWithSpaces>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p53263</dc:creator>
  <cp:lastModifiedBy>p53263</cp:lastModifiedBy>
  <cp:revision>3</cp:revision>
  <dcterms:created xsi:type="dcterms:W3CDTF">2018-06-22T06:15:00Z</dcterms:created>
  <dcterms:modified xsi:type="dcterms:W3CDTF">2018-06-22T06:17:00Z</dcterms:modified>
</cp:coreProperties>
</file>