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2B" w:rsidRDefault="00CB672B" w:rsidP="00BD240F">
      <w:pPr>
        <w:spacing w:after="0"/>
        <w:rPr>
          <w:b/>
          <w:sz w:val="24"/>
          <w:szCs w:val="24"/>
        </w:rPr>
      </w:pPr>
    </w:p>
    <w:p w:rsidR="00CB672B" w:rsidRDefault="00CB672B" w:rsidP="00EC5F88">
      <w:pPr>
        <w:spacing w:after="0"/>
        <w:jc w:val="center"/>
        <w:rPr>
          <w:b/>
          <w:sz w:val="24"/>
          <w:szCs w:val="24"/>
        </w:rPr>
      </w:pPr>
    </w:p>
    <w:p w:rsidR="00DC6B8F" w:rsidRDefault="00DC6B8F" w:rsidP="00EC5F8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Forum Polonijnego </w:t>
      </w:r>
    </w:p>
    <w:p w:rsidR="00BD240F" w:rsidRDefault="00EF02B1" w:rsidP="00BD240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KARPACZ 2023r. </w:t>
      </w:r>
      <w:r w:rsidR="00DC6B8F">
        <w:rPr>
          <w:b/>
          <w:sz w:val="24"/>
          <w:szCs w:val="24"/>
        </w:rPr>
        <w:t xml:space="preserve">6 września </w:t>
      </w:r>
      <w:r>
        <w:rPr>
          <w:b/>
          <w:sz w:val="24"/>
          <w:szCs w:val="24"/>
        </w:rPr>
        <w:t>2023r.</w:t>
      </w:r>
    </w:p>
    <w:p w:rsidR="00CB672B" w:rsidRPr="00BD240F" w:rsidRDefault="00CB672B" w:rsidP="00BD240F">
      <w:pPr>
        <w:jc w:val="center"/>
        <w:rPr>
          <w:b/>
          <w:sz w:val="24"/>
          <w:szCs w:val="24"/>
        </w:rPr>
      </w:pPr>
      <w:r w:rsidRPr="00BD240F">
        <w:rPr>
          <w:b/>
          <w:sz w:val="24"/>
          <w:szCs w:val="24"/>
        </w:rPr>
        <w:t>Miejsce:</w:t>
      </w:r>
      <w:r w:rsidR="00BD240F" w:rsidRPr="00BD240F">
        <w:rPr>
          <w:b/>
          <w:sz w:val="24"/>
          <w:szCs w:val="24"/>
        </w:rPr>
        <w:t xml:space="preserve"> </w:t>
      </w:r>
      <w:r w:rsidRPr="00BD240F">
        <w:rPr>
          <w:b/>
          <w:sz w:val="24"/>
          <w:szCs w:val="24"/>
        </w:rPr>
        <w:t>Hotel Gołębiewski, ul.</w:t>
      </w:r>
      <w:r w:rsidRPr="00BD240F">
        <w:rPr>
          <w:rStyle w:val="lrzxr"/>
          <w:b/>
          <w:sz w:val="24"/>
          <w:szCs w:val="24"/>
        </w:rPr>
        <w:t>Karkonoska 14. Sala nr 4.6 ( IV pietro)</w:t>
      </w:r>
    </w:p>
    <w:p w:rsidR="00CB672B" w:rsidRDefault="00CB672B" w:rsidP="00EC5F88">
      <w:pPr>
        <w:spacing w:after="0"/>
        <w:jc w:val="center"/>
        <w:rPr>
          <w:b/>
          <w:sz w:val="24"/>
          <w:szCs w:val="24"/>
        </w:rPr>
      </w:pPr>
    </w:p>
    <w:p w:rsidR="00CB672B" w:rsidRDefault="00CB672B" w:rsidP="00EC5F88">
      <w:pPr>
        <w:spacing w:after="0"/>
        <w:jc w:val="center"/>
        <w:rPr>
          <w:b/>
          <w:sz w:val="24"/>
          <w:szCs w:val="24"/>
        </w:rPr>
      </w:pPr>
    </w:p>
    <w:p w:rsidR="00EF02B1" w:rsidRPr="00DC6B8F" w:rsidRDefault="00575FD1" w:rsidP="008A708B">
      <w:pPr>
        <w:spacing w:after="0"/>
        <w:rPr>
          <w:rFonts w:cs="Calibri"/>
          <w:b/>
          <w:sz w:val="24"/>
          <w:szCs w:val="24"/>
          <w:u w:val="single"/>
        </w:rPr>
      </w:pPr>
      <w:r w:rsidRPr="00DC6B8F">
        <w:rPr>
          <w:rFonts w:cs="Calibri"/>
          <w:b/>
          <w:sz w:val="24"/>
          <w:szCs w:val="24"/>
          <w:u w:val="single"/>
        </w:rPr>
        <w:t>PANEL I</w:t>
      </w:r>
      <w:r w:rsidR="00DC6B8F" w:rsidRPr="00DC6B8F">
        <w:rPr>
          <w:rFonts w:cs="Calibri"/>
          <w:b/>
          <w:sz w:val="24"/>
          <w:szCs w:val="24"/>
          <w:u w:val="single"/>
        </w:rPr>
        <w:t xml:space="preserve"> 12:35-13:35</w:t>
      </w:r>
    </w:p>
    <w:p w:rsidR="00947EF5" w:rsidRDefault="00EF02B1" w:rsidP="008A708B">
      <w:pPr>
        <w:spacing w:after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eastAsia="Times New Roman" w:cs="Calibri"/>
          <w:b/>
          <w:sz w:val="24"/>
          <w:szCs w:val="24"/>
          <w:lang w:eastAsia="pl-PL"/>
        </w:rPr>
        <w:t>Budowanie dobrego wizerunku Polski za granicą – prezentacja i wnioski z wybranych projektów dofinansowanych ze środków KPRM”</w:t>
      </w:r>
    </w:p>
    <w:p w:rsidR="006F7613" w:rsidRDefault="006F7613" w:rsidP="00947EF5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6F7613">
        <w:rPr>
          <w:rFonts w:asciiTheme="minorHAnsi" w:eastAsiaTheme="minorHAnsi" w:hAnsiTheme="minorHAnsi" w:cstheme="minorBidi"/>
          <w:sz w:val="24"/>
          <w:szCs w:val="24"/>
        </w:rPr>
        <w:t xml:space="preserve">Proces </w:t>
      </w:r>
      <w:r w:rsidR="00BB0C6D" w:rsidRPr="00947EF5">
        <w:rPr>
          <w:rFonts w:asciiTheme="minorHAnsi" w:eastAsiaTheme="minorHAnsi" w:hAnsiTheme="minorHAnsi" w:cstheme="minorBidi"/>
          <w:sz w:val="24"/>
          <w:szCs w:val="24"/>
        </w:rPr>
        <w:t>kształtowania pozytywnego wizerunku p</w:t>
      </w:r>
      <w:r w:rsidRPr="006F7613">
        <w:rPr>
          <w:rFonts w:asciiTheme="minorHAnsi" w:eastAsiaTheme="minorHAnsi" w:hAnsiTheme="minorHAnsi" w:cstheme="minorBidi"/>
          <w:sz w:val="24"/>
          <w:szCs w:val="24"/>
        </w:rPr>
        <w:t>ańs</w:t>
      </w:r>
      <w:r w:rsidR="00BB0C6D" w:rsidRPr="00947EF5">
        <w:rPr>
          <w:rFonts w:asciiTheme="minorHAnsi" w:eastAsiaTheme="minorHAnsi" w:hAnsiTheme="minorHAnsi" w:cstheme="minorBidi"/>
          <w:sz w:val="24"/>
          <w:szCs w:val="24"/>
        </w:rPr>
        <w:t xml:space="preserve">twa na arenie międzynarodowej jest niezwykle ważnym zadaniem </w:t>
      </w:r>
      <w:r w:rsidR="00940BA2" w:rsidRPr="00947EF5">
        <w:rPr>
          <w:rFonts w:asciiTheme="minorHAnsi" w:eastAsiaTheme="minorHAnsi" w:hAnsiTheme="minorHAnsi" w:cstheme="minorBidi"/>
          <w:sz w:val="24"/>
          <w:szCs w:val="24"/>
        </w:rPr>
        <w:t xml:space="preserve">nie tylko dla tradycyjnych podmiotów międzynarodowych, jakimi są państwa, ale dla licznych organizacji, które przy wsparciu rządu ten wizerunek kreują. Pozytywny wizerunek odgrywa istotną rolę jako podstawa pozyskiwania akceptacji i jako narzędzie wywierania wpływu w wymiarze międzynarodowym. </w:t>
      </w:r>
      <w:r w:rsidR="00BB0C6D" w:rsidRPr="00947EF5">
        <w:rPr>
          <w:rFonts w:asciiTheme="minorHAnsi" w:eastAsiaTheme="minorHAnsi" w:hAnsiTheme="minorHAnsi" w:cstheme="minorBidi"/>
          <w:sz w:val="24"/>
          <w:szCs w:val="24"/>
        </w:rPr>
        <w:t>Celem panelu jest zaprezentowanie działań podejmowanych przez organizacje pożytku publ</w:t>
      </w:r>
      <w:r w:rsidR="00940BA2" w:rsidRPr="00947EF5">
        <w:rPr>
          <w:rFonts w:asciiTheme="minorHAnsi" w:eastAsiaTheme="minorHAnsi" w:hAnsiTheme="minorHAnsi" w:cstheme="minorBidi"/>
          <w:sz w:val="24"/>
          <w:szCs w:val="24"/>
        </w:rPr>
        <w:t xml:space="preserve">icznego i środowiska polonijne </w:t>
      </w:r>
      <w:r w:rsidR="00BB0C6D" w:rsidRPr="00947EF5">
        <w:rPr>
          <w:rFonts w:asciiTheme="minorHAnsi" w:eastAsiaTheme="minorHAnsi" w:hAnsiTheme="minorHAnsi" w:cstheme="minorBidi"/>
          <w:sz w:val="24"/>
          <w:szCs w:val="24"/>
        </w:rPr>
        <w:t xml:space="preserve">na całym świecie w zakresie budowania wizerunku Polski za granicą. Przedstawione zostaną wybrane projekty realizowane na rzecz Polonii i Polaków za Granicą, finansowane </w:t>
      </w:r>
      <w:r w:rsidR="00947EF5">
        <w:rPr>
          <w:rFonts w:asciiTheme="minorHAnsi" w:eastAsiaTheme="minorHAnsi" w:hAnsiTheme="minorHAnsi" w:cstheme="minorBidi"/>
          <w:sz w:val="24"/>
          <w:szCs w:val="24"/>
        </w:rPr>
        <w:br/>
      </w:r>
      <w:r w:rsidR="00940BA2" w:rsidRPr="00947EF5">
        <w:rPr>
          <w:rFonts w:asciiTheme="minorHAnsi" w:eastAsiaTheme="minorHAnsi" w:hAnsiTheme="minorHAnsi" w:cstheme="minorBidi"/>
          <w:sz w:val="24"/>
          <w:szCs w:val="24"/>
        </w:rPr>
        <w:t xml:space="preserve">ze środków KPRM </w:t>
      </w:r>
      <w:r w:rsidR="00BB0C6D" w:rsidRPr="00947EF5">
        <w:rPr>
          <w:rFonts w:asciiTheme="minorHAnsi" w:eastAsiaTheme="minorHAnsi" w:hAnsiTheme="minorHAnsi" w:cstheme="minorBidi"/>
          <w:sz w:val="24"/>
          <w:szCs w:val="24"/>
        </w:rPr>
        <w:t>oraz wnioski z ich realizacji.</w:t>
      </w:r>
    </w:p>
    <w:p w:rsidR="00FD3BF0" w:rsidRDefault="00947EF5" w:rsidP="00FD3BF0">
      <w:pPr>
        <w:spacing w:line="240" w:lineRule="auto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947EF5">
        <w:rPr>
          <w:rFonts w:asciiTheme="minorHAnsi" w:eastAsiaTheme="minorHAnsi" w:hAnsiTheme="minorHAnsi" w:cstheme="minorBidi"/>
          <w:b/>
          <w:sz w:val="24"/>
          <w:szCs w:val="24"/>
        </w:rPr>
        <w:t>Paneliści:</w:t>
      </w:r>
    </w:p>
    <w:p w:rsidR="000E6E39" w:rsidRPr="00FD3BF0" w:rsidRDefault="006F7613" w:rsidP="00FD3BF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FD3BF0">
        <w:rPr>
          <w:rFonts w:cs="Calibri"/>
          <w:b/>
          <w:sz w:val="24"/>
          <w:szCs w:val="24"/>
        </w:rPr>
        <w:t>Filip Frąckowiak</w:t>
      </w:r>
      <w:r w:rsidRPr="00FD3BF0">
        <w:rPr>
          <w:rFonts w:cs="Calibri"/>
          <w:sz w:val="24"/>
          <w:szCs w:val="24"/>
        </w:rPr>
        <w:t>,</w:t>
      </w:r>
      <w:r w:rsidRPr="006F7613">
        <w:t xml:space="preserve"> </w:t>
      </w:r>
      <w:r w:rsidRPr="00FD3BF0">
        <w:rPr>
          <w:rFonts w:cs="Calibri"/>
          <w:sz w:val="24"/>
          <w:szCs w:val="24"/>
        </w:rPr>
        <w:t xml:space="preserve">Fundacja Józefa Szaniawskiego, Projekt : „ </w:t>
      </w:r>
      <w:r w:rsidR="00504A26" w:rsidRPr="00FD3BF0">
        <w:rPr>
          <w:rFonts w:cs="Calibri"/>
          <w:sz w:val="24"/>
          <w:szCs w:val="24"/>
        </w:rPr>
        <w:t>Filmy edukacyjne o tematyce zimno-woj</w:t>
      </w:r>
      <w:r w:rsidRPr="00FD3BF0">
        <w:rPr>
          <w:rFonts w:cs="Calibri"/>
          <w:sz w:val="24"/>
          <w:szCs w:val="24"/>
        </w:rPr>
        <w:t>ennej dla młodzieży i dorosłych”</w:t>
      </w:r>
      <w:r w:rsidR="00504A26" w:rsidRPr="00FD3BF0">
        <w:rPr>
          <w:rFonts w:cs="Calibri"/>
          <w:sz w:val="24"/>
          <w:szCs w:val="24"/>
        </w:rPr>
        <w:t xml:space="preserve"> </w:t>
      </w:r>
      <w:r w:rsidR="00CB672B">
        <w:rPr>
          <w:rFonts w:cs="Calibri"/>
          <w:sz w:val="24"/>
          <w:szCs w:val="24"/>
        </w:rPr>
        <w:t>;</w:t>
      </w:r>
    </w:p>
    <w:p w:rsidR="000E6E39" w:rsidRDefault="001B5371" w:rsidP="001B5371">
      <w:pPr>
        <w:pStyle w:val="Akapitzlist"/>
        <w:numPr>
          <w:ilvl w:val="0"/>
          <w:numId w:val="11"/>
        </w:numPr>
        <w:spacing w:after="0"/>
        <w:rPr>
          <w:rFonts w:cs="Calibri"/>
          <w:sz w:val="24"/>
          <w:szCs w:val="24"/>
        </w:rPr>
      </w:pPr>
      <w:r w:rsidRPr="001B5371">
        <w:rPr>
          <w:rFonts w:cs="Calibri"/>
          <w:b/>
          <w:sz w:val="24"/>
          <w:szCs w:val="24"/>
        </w:rPr>
        <w:t>dr hab. Arkadiusz Stasiak, prof. KUL</w:t>
      </w:r>
      <w:r>
        <w:rPr>
          <w:rFonts w:cs="Calibri"/>
          <w:b/>
          <w:sz w:val="24"/>
          <w:szCs w:val="24"/>
        </w:rPr>
        <w:t>,</w:t>
      </w:r>
      <w:r w:rsidR="000E6E39" w:rsidRPr="000E6E39">
        <w:rPr>
          <w:rFonts w:cs="Calibri"/>
          <w:b/>
          <w:sz w:val="24"/>
          <w:szCs w:val="24"/>
        </w:rPr>
        <w:t xml:space="preserve"> </w:t>
      </w:r>
      <w:r w:rsidR="000E6E39" w:rsidRPr="000E6E39">
        <w:rPr>
          <w:rFonts w:cs="Calibri"/>
          <w:sz w:val="24"/>
          <w:szCs w:val="24"/>
        </w:rPr>
        <w:t>Katolicki Uniwersytet Lubelski Jana Pawła II, Projekt: „</w:t>
      </w:r>
      <w:r w:rsidR="00504A26" w:rsidRPr="000E6E39">
        <w:rPr>
          <w:rFonts w:cs="Calibri"/>
          <w:sz w:val="24"/>
          <w:szCs w:val="24"/>
        </w:rPr>
        <w:t>Historia P</w:t>
      </w:r>
      <w:r w:rsidR="000E6E39">
        <w:rPr>
          <w:rFonts w:cs="Calibri"/>
          <w:sz w:val="24"/>
          <w:szCs w:val="24"/>
        </w:rPr>
        <w:t>olski dla brazylijskiej Polonii”</w:t>
      </w:r>
      <w:r w:rsidR="00504A26" w:rsidRPr="000E6E39">
        <w:rPr>
          <w:rFonts w:cs="Calibri"/>
          <w:sz w:val="24"/>
          <w:szCs w:val="24"/>
        </w:rPr>
        <w:t xml:space="preserve"> </w:t>
      </w:r>
    </w:p>
    <w:p w:rsidR="00504A26" w:rsidRPr="00386B53" w:rsidRDefault="00E40FF2" w:rsidP="00B01613">
      <w:pPr>
        <w:pStyle w:val="Akapitzlist"/>
        <w:numPr>
          <w:ilvl w:val="0"/>
          <w:numId w:val="11"/>
        </w:numPr>
        <w:rPr>
          <w:rFonts w:eastAsiaTheme="minorHAnsi" w:cs="Calibri"/>
          <w:color w:val="FF0000"/>
        </w:rPr>
      </w:pPr>
      <w:r w:rsidRPr="00E40FF2">
        <w:rPr>
          <w:rFonts w:cs="Calibri"/>
          <w:b/>
          <w:sz w:val="24"/>
          <w:szCs w:val="24"/>
        </w:rPr>
        <w:t>Jerzy Byczyński</w:t>
      </w:r>
      <w:r w:rsidR="00EC5F88">
        <w:rPr>
          <w:rFonts w:cs="Calibri"/>
          <w:b/>
          <w:sz w:val="24"/>
          <w:szCs w:val="24"/>
        </w:rPr>
        <w:t>,</w:t>
      </w:r>
      <w:r>
        <w:rPr>
          <w:rFonts w:eastAsiaTheme="minorHAnsi" w:cs="Calibri"/>
        </w:rPr>
        <w:t xml:space="preserve"> </w:t>
      </w:r>
      <w:r w:rsidR="00FD3BF0" w:rsidRPr="00FD3BF0">
        <w:rPr>
          <w:rFonts w:cs="Calibri"/>
          <w:sz w:val="24"/>
          <w:szCs w:val="24"/>
          <w:lang w:eastAsia="pl-PL"/>
        </w:rPr>
        <w:t>Redaktor Naczelny British Poles</w:t>
      </w:r>
      <w:r w:rsidR="00FD3BF0">
        <w:rPr>
          <w:rFonts w:cs="Calibri"/>
          <w:b/>
          <w:sz w:val="24"/>
          <w:szCs w:val="24"/>
          <w:lang w:eastAsia="pl-PL"/>
        </w:rPr>
        <w:t xml:space="preserve">, </w:t>
      </w:r>
      <w:r w:rsidR="00B01613" w:rsidRPr="00B01613">
        <w:rPr>
          <w:rFonts w:eastAsiaTheme="minorHAnsi" w:cs="Calibri"/>
        </w:rPr>
        <w:t>Fun</w:t>
      </w:r>
      <w:r w:rsidR="00B01613">
        <w:rPr>
          <w:rFonts w:eastAsiaTheme="minorHAnsi" w:cs="Calibri"/>
        </w:rPr>
        <w:t xml:space="preserve">dacja Niezależny Zespół Badawczy, Projekt: </w:t>
      </w:r>
      <w:r w:rsidR="00B01613" w:rsidRPr="00B01613">
        <w:rPr>
          <w:rFonts w:eastAsiaTheme="minorHAnsi" w:cs="Calibri"/>
        </w:rPr>
        <w:t xml:space="preserve"> </w:t>
      </w:r>
      <w:r w:rsidR="00B01613">
        <w:rPr>
          <w:rFonts w:eastAsiaTheme="minorHAnsi" w:cs="Calibri"/>
        </w:rPr>
        <w:t>„</w:t>
      </w:r>
      <w:r w:rsidR="00504A26" w:rsidRPr="00B01613">
        <w:rPr>
          <w:rFonts w:cs="Calibri"/>
          <w:sz w:val="24"/>
          <w:szCs w:val="24"/>
        </w:rPr>
        <w:t xml:space="preserve">Polacy Ukrainie – wydarzenia promujące skalę pomocy Ukrainie przez Polskę i Polaków od początku inwazji rosyjskiej w 2022 r., </w:t>
      </w:r>
    </w:p>
    <w:p w:rsidR="006F7613" w:rsidRDefault="00EC5F88" w:rsidP="00EC5F88">
      <w:pPr>
        <w:pStyle w:val="Akapitzlist"/>
        <w:numPr>
          <w:ilvl w:val="0"/>
          <w:numId w:val="11"/>
        </w:numPr>
        <w:spacing w:after="0"/>
        <w:rPr>
          <w:rFonts w:cs="Calibri"/>
          <w:sz w:val="24"/>
          <w:szCs w:val="24"/>
        </w:rPr>
      </w:pPr>
      <w:r w:rsidRPr="00EC5F88">
        <w:rPr>
          <w:rFonts w:cs="Calibri"/>
          <w:b/>
          <w:sz w:val="24"/>
          <w:szCs w:val="24"/>
        </w:rPr>
        <w:t>Tomasz Szymański</w:t>
      </w:r>
      <w:r>
        <w:rPr>
          <w:rFonts w:cs="Calibri"/>
          <w:b/>
          <w:sz w:val="24"/>
          <w:szCs w:val="24"/>
        </w:rPr>
        <w:t>,</w:t>
      </w:r>
      <w:r w:rsidRPr="00EC5F88">
        <w:rPr>
          <w:rFonts w:cs="Calibri"/>
          <w:sz w:val="24"/>
          <w:szCs w:val="24"/>
        </w:rPr>
        <w:t xml:space="preserve"> Leszczyńskie Centrum Biznesu</w:t>
      </w:r>
      <w:r>
        <w:rPr>
          <w:rFonts w:cs="Calibri"/>
          <w:sz w:val="24"/>
          <w:szCs w:val="24"/>
        </w:rPr>
        <w:t>,</w:t>
      </w:r>
      <w:r w:rsidR="006F7613" w:rsidRPr="006F7613">
        <w:rPr>
          <w:rFonts w:cs="Calibri"/>
          <w:sz w:val="24"/>
          <w:szCs w:val="24"/>
        </w:rPr>
        <w:t xml:space="preserve"> Organizacja Turystyczna LESZNO-REGION, Projekt : „</w:t>
      </w:r>
      <w:r w:rsidR="00504A26" w:rsidRPr="006F7613">
        <w:rPr>
          <w:rFonts w:cs="Calibri"/>
          <w:sz w:val="24"/>
          <w:szCs w:val="24"/>
        </w:rPr>
        <w:t>Powrót Króla – wizyta przedstawicieli Polonii z Krajów Tró</w:t>
      </w:r>
      <w:r w:rsidR="006F7613" w:rsidRPr="006F7613">
        <w:rPr>
          <w:rFonts w:cs="Calibri"/>
          <w:sz w:val="24"/>
          <w:szCs w:val="24"/>
        </w:rPr>
        <w:t xml:space="preserve">jkąta Weimarskiego w Ojczyźnie”; </w:t>
      </w:r>
    </w:p>
    <w:p w:rsidR="00EC5F88" w:rsidRPr="00CB672B" w:rsidRDefault="006F7613" w:rsidP="00CB672B">
      <w:pPr>
        <w:pStyle w:val="Akapitzlist"/>
        <w:numPr>
          <w:ilvl w:val="0"/>
          <w:numId w:val="11"/>
        </w:numPr>
        <w:spacing w:after="0"/>
        <w:rPr>
          <w:rFonts w:eastAsia="Times New Roman" w:cs="Calibri"/>
          <w:sz w:val="24"/>
          <w:szCs w:val="24"/>
          <w:lang w:eastAsia="pl-PL"/>
        </w:rPr>
      </w:pPr>
      <w:r w:rsidRPr="006F7613">
        <w:rPr>
          <w:rFonts w:cs="Calibri"/>
          <w:b/>
          <w:sz w:val="24"/>
          <w:szCs w:val="24"/>
        </w:rPr>
        <w:t>Eryk Mistewi</w:t>
      </w:r>
      <w:r w:rsidRPr="00FB568B">
        <w:rPr>
          <w:rFonts w:cs="Calibri"/>
          <w:b/>
          <w:sz w:val="24"/>
          <w:szCs w:val="24"/>
        </w:rPr>
        <w:t>cz</w:t>
      </w:r>
      <w:r w:rsidRPr="006F7613">
        <w:rPr>
          <w:rFonts w:cs="Calibri"/>
          <w:sz w:val="24"/>
          <w:szCs w:val="24"/>
        </w:rPr>
        <w:t>,</w:t>
      </w:r>
      <w:r w:rsidRPr="006F7613">
        <w:t xml:space="preserve"> </w:t>
      </w:r>
      <w:r w:rsidRPr="006F7613">
        <w:rPr>
          <w:rFonts w:cs="Calibri"/>
          <w:sz w:val="24"/>
          <w:szCs w:val="24"/>
        </w:rPr>
        <w:t>F</w:t>
      </w:r>
      <w:r>
        <w:rPr>
          <w:rFonts w:cs="Calibri"/>
          <w:sz w:val="24"/>
          <w:szCs w:val="24"/>
        </w:rPr>
        <w:t>undacja Instytut Nowych Mediów, Projekt: „</w:t>
      </w:r>
      <w:r w:rsidR="00504A26" w:rsidRPr="006F7613">
        <w:rPr>
          <w:rFonts w:cs="Calibri"/>
          <w:sz w:val="24"/>
          <w:szCs w:val="24"/>
        </w:rPr>
        <w:t xml:space="preserve">Wojna nierozliczona. Profesjonalne narzędzia narracyjne dla Polonii w zwiększaniu zasięgu działań </w:t>
      </w:r>
      <w:r>
        <w:rPr>
          <w:rFonts w:cs="Calibri"/>
          <w:sz w:val="24"/>
          <w:szCs w:val="24"/>
        </w:rPr>
        <w:t>na rzecz odszkodowań dla Polski”;</w:t>
      </w:r>
      <w:r w:rsidR="00504A26" w:rsidRPr="006F7613">
        <w:rPr>
          <w:rFonts w:cs="Calibri"/>
          <w:sz w:val="24"/>
          <w:szCs w:val="24"/>
        </w:rPr>
        <w:t xml:space="preserve"> </w:t>
      </w:r>
    </w:p>
    <w:p w:rsidR="00EF02B1" w:rsidRDefault="00EF02B1" w:rsidP="002D6CDF">
      <w:pPr>
        <w:spacing w:after="0"/>
        <w:rPr>
          <w:rFonts w:eastAsia="Times New Roman" w:cs="Calibri"/>
          <w:sz w:val="24"/>
          <w:szCs w:val="24"/>
          <w:lang w:eastAsia="pl-PL"/>
        </w:rPr>
      </w:pPr>
      <w:r w:rsidRPr="00F2356A">
        <w:rPr>
          <w:rFonts w:eastAsia="Times New Roman" w:cs="Calibri"/>
          <w:b/>
          <w:sz w:val="24"/>
          <w:szCs w:val="24"/>
          <w:lang w:eastAsia="pl-PL"/>
        </w:rPr>
        <w:t>Wprowadzenie i moderowanie: Jan Dziedziczak</w:t>
      </w:r>
      <w:r w:rsidRPr="00F2356A">
        <w:rPr>
          <w:rFonts w:eastAsia="Times New Roman" w:cs="Calibri"/>
          <w:sz w:val="24"/>
          <w:szCs w:val="24"/>
          <w:lang w:eastAsia="pl-PL"/>
        </w:rPr>
        <w:t>, Sekretarz Stanu w Kancelarii Prezesa Rady Ministrów, Pełnomocnik Rządu ds. Polonii i Polaków za Granicą</w:t>
      </w:r>
    </w:p>
    <w:p w:rsidR="00EC5F88" w:rsidRPr="00F2356A" w:rsidRDefault="00EC5F88" w:rsidP="002D6CDF">
      <w:pPr>
        <w:spacing w:after="0"/>
        <w:rPr>
          <w:rFonts w:eastAsia="Times New Roman" w:cs="Calibri"/>
          <w:sz w:val="24"/>
          <w:szCs w:val="24"/>
          <w:lang w:eastAsia="pl-PL"/>
        </w:rPr>
      </w:pPr>
    </w:p>
    <w:p w:rsidR="00EF02B1" w:rsidRDefault="00DC6B8F" w:rsidP="00D235FD">
      <w:pPr>
        <w:spacing w:after="0" w:line="240" w:lineRule="auto"/>
        <w:ind w:left="-397" w:right="-624"/>
        <w:rPr>
          <w:rFonts w:eastAsia="Times New Roman" w:cs="Calibri"/>
          <w:b/>
          <w:sz w:val="24"/>
          <w:szCs w:val="24"/>
          <w:lang w:eastAsia="pl-PL"/>
        </w:rPr>
      </w:pPr>
      <w:r w:rsidRPr="007E2086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PANEL II </w:t>
      </w:r>
      <w:r>
        <w:rPr>
          <w:rFonts w:eastAsia="Times New Roman" w:cs="Calibri"/>
          <w:b/>
          <w:sz w:val="24"/>
          <w:szCs w:val="24"/>
          <w:u w:val="single"/>
          <w:lang w:eastAsia="pl-PL"/>
        </w:rPr>
        <w:t>13:45</w:t>
      </w:r>
      <w:r w:rsidRPr="007E2086">
        <w:rPr>
          <w:rFonts w:eastAsia="Times New Roman" w:cs="Calibri"/>
          <w:b/>
          <w:sz w:val="24"/>
          <w:szCs w:val="24"/>
          <w:u w:val="single"/>
          <w:lang w:eastAsia="pl-PL"/>
        </w:rPr>
        <w:t>-</w:t>
      </w:r>
      <w:r>
        <w:rPr>
          <w:rFonts w:eastAsia="Times New Roman" w:cs="Calibri"/>
          <w:b/>
          <w:sz w:val="24"/>
          <w:szCs w:val="24"/>
          <w:u w:val="single"/>
          <w:lang w:eastAsia="pl-PL"/>
        </w:rPr>
        <w:t>14:45</w:t>
      </w:r>
    </w:p>
    <w:p w:rsidR="00EF02B1" w:rsidRDefault="00DC6B8F" w:rsidP="00EF02B1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EF02B1">
        <w:rPr>
          <w:rFonts w:eastAsia="Times New Roman" w:cs="Calibri"/>
          <w:b/>
          <w:sz w:val="24"/>
          <w:szCs w:val="24"/>
          <w:lang w:eastAsia="pl-PL"/>
        </w:rPr>
        <w:t>„</w:t>
      </w:r>
      <w:r w:rsidR="00EF02B1" w:rsidRPr="00EF02B1">
        <w:rPr>
          <w:rFonts w:eastAsia="Times New Roman" w:cs="Calibri"/>
          <w:b/>
          <w:sz w:val="24"/>
          <w:szCs w:val="24"/>
          <w:lang w:eastAsia="pl-PL"/>
        </w:rPr>
        <w:t xml:space="preserve">Media polonijne </w:t>
      </w:r>
      <w:r w:rsidR="00603721">
        <w:rPr>
          <w:rFonts w:eastAsia="Times New Roman" w:cs="Calibri"/>
          <w:b/>
          <w:sz w:val="24"/>
          <w:szCs w:val="24"/>
          <w:lang w:eastAsia="pl-PL"/>
        </w:rPr>
        <w:t>jako kreator utrwalania polskiej tożsamości poza granicami kraju”</w:t>
      </w:r>
    </w:p>
    <w:p w:rsidR="006F7613" w:rsidRPr="008E6571" w:rsidRDefault="006F7613" w:rsidP="008E6571">
      <w:pPr>
        <w:spacing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6F7613">
        <w:rPr>
          <w:rFonts w:asciiTheme="minorHAnsi" w:eastAsiaTheme="minorHAnsi" w:hAnsiTheme="minorHAnsi" w:cstheme="minorBidi"/>
          <w:sz w:val="24"/>
          <w:szCs w:val="24"/>
        </w:rPr>
        <w:t>Media mają niewątpliwie silny wpływ na opinię publiczną. Współcześnie media znacznie rozszerzyły swoje oddziaływanie, to już nie tylko źródło informacji o bieżących wydarzeniach, ale pełnoprawny komentator otaczającej nas rzeczywistości. Nie inaczej jest w przypadku mediów polonijnych, których działalność nie powinna ograniczać się tylko do przekazywania suchych faktów. Med</w:t>
      </w:r>
      <w:r w:rsidR="00940BA2" w:rsidRPr="00947EF5">
        <w:rPr>
          <w:rFonts w:asciiTheme="minorHAnsi" w:eastAsiaTheme="minorHAnsi" w:hAnsiTheme="minorHAnsi" w:cstheme="minorBidi"/>
          <w:sz w:val="24"/>
          <w:szCs w:val="24"/>
        </w:rPr>
        <w:t xml:space="preserve">ia polonijne mogą stanowić instrument podtrzymywania polskości </w:t>
      </w:r>
      <w:r w:rsidRPr="006F7613">
        <w:rPr>
          <w:rFonts w:asciiTheme="minorHAnsi" w:eastAsiaTheme="minorHAnsi" w:hAnsiTheme="minorHAnsi" w:cstheme="minorBidi"/>
          <w:sz w:val="24"/>
          <w:szCs w:val="24"/>
        </w:rPr>
        <w:t xml:space="preserve">świecie. Portale, serwisy informacyjne, radio i telewizja, skierowane do naszych Rodaków, </w:t>
      </w:r>
      <w:r w:rsidRPr="006F7613">
        <w:rPr>
          <w:rFonts w:asciiTheme="minorHAnsi" w:eastAsiaTheme="minorHAnsi" w:hAnsiTheme="minorHAnsi" w:cstheme="minorBidi"/>
          <w:sz w:val="24"/>
          <w:szCs w:val="24"/>
        </w:rPr>
        <w:lastRenderedPageBreak/>
        <w:t>szczególnie te wydawane w języku polskim, są drogowskazem dla tych, którzy</w:t>
      </w:r>
      <w:r w:rsidR="00940BA2" w:rsidRPr="00947EF5">
        <w:rPr>
          <w:rFonts w:asciiTheme="minorHAnsi" w:eastAsiaTheme="minorHAnsi" w:hAnsiTheme="minorHAnsi" w:cstheme="minorBidi"/>
          <w:sz w:val="24"/>
          <w:szCs w:val="24"/>
        </w:rPr>
        <w:t xml:space="preserve"> chcą pielęgnować w sobie przywiązanie </w:t>
      </w:r>
      <w:r w:rsidRPr="006F7613">
        <w:rPr>
          <w:rFonts w:asciiTheme="minorHAnsi" w:eastAsiaTheme="minorHAnsi" w:hAnsiTheme="minorHAnsi" w:cstheme="minorBidi"/>
          <w:sz w:val="24"/>
          <w:szCs w:val="24"/>
        </w:rPr>
        <w:t>do Ojczyzny,</w:t>
      </w:r>
      <w:r w:rsidR="00940BA2" w:rsidRPr="00947EF5">
        <w:rPr>
          <w:rFonts w:asciiTheme="minorHAnsi" w:eastAsiaTheme="minorHAnsi" w:hAnsiTheme="minorHAnsi" w:cstheme="minorBidi"/>
          <w:sz w:val="24"/>
          <w:szCs w:val="24"/>
        </w:rPr>
        <w:t xml:space="preserve"> żyjąc poza </w:t>
      </w:r>
      <w:r w:rsidRPr="006F7613">
        <w:rPr>
          <w:rFonts w:asciiTheme="minorHAnsi" w:eastAsiaTheme="minorHAnsi" w:hAnsiTheme="minorHAnsi" w:cstheme="minorBidi"/>
          <w:sz w:val="24"/>
          <w:szCs w:val="24"/>
        </w:rPr>
        <w:t xml:space="preserve">jej granicami. </w:t>
      </w:r>
      <w:r w:rsidR="0029330F" w:rsidRPr="00947EF5">
        <w:rPr>
          <w:rFonts w:asciiTheme="minorHAnsi" w:eastAsiaTheme="minorHAnsi" w:hAnsiTheme="minorHAnsi" w:cstheme="minorBidi"/>
          <w:sz w:val="24"/>
          <w:szCs w:val="24"/>
        </w:rPr>
        <w:t xml:space="preserve"> Celem panelu jest prezentacja doświadczeń mediów polonijnych jako ostoi polskości i prezentacji polskiego punku widzenia. </w:t>
      </w:r>
    </w:p>
    <w:p w:rsidR="008A708B" w:rsidRPr="00EF02B1" w:rsidRDefault="00947EF5" w:rsidP="00EF02B1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Paneliści:</w:t>
      </w:r>
    </w:p>
    <w:p w:rsidR="00EF02B1" w:rsidRPr="00C5096C" w:rsidRDefault="00F2356A" w:rsidP="00B56109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sz w:val="24"/>
          <w:szCs w:val="24"/>
        </w:rPr>
      </w:pPr>
      <w:r w:rsidRPr="0018316B">
        <w:rPr>
          <w:rFonts w:cs="Calibri"/>
          <w:b/>
          <w:sz w:val="24"/>
          <w:szCs w:val="24"/>
        </w:rPr>
        <w:t>Jakub Dybek</w:t>
      </w:r>
      <w:r>
        <w:rPr>
          <w:rFonts w:cs="Calibri"/>
          <w:sz w:val="24"/>
          <w:szCs w:val="24"/>
        </w:rPr>
        <w:t>, d</w:t>
      </w:r>
      <w:r w:rsidR="00EF02B1" w:rsidRPr="00C5096C">
        <w:rPr>
          <w:rFonts w:cs="Calibri"/>
          <w:sz w:val="24"/>
          <w:szCs w:val="24"/>
        </w:rPr>
        <w:t>yrektor, Redaktor Naczelny</w:t>
      </w:r>
      <w:r w:rsidR="00603721" w:rsidRPr="00C5096C">
        <w:rPr>
          <w:rFonts w:cs="Calibri"/>
          <w:sz w:val="24"/>
          <w:szCs w:val="24"/>
        </w:rPr>
        <w:t xml:space="preserve"> </w:t>
      </w:r>
      <w:r w:rsidR="00CB672B">
        <w:rPr>
          <w:rFonts w:cs="Calibri"/>
          <w:sz w:val="24"/>
          <w:szCs w:val="24"/>
        </w:rPr>
        <w:t>TVP Polonia;</w:t>
      </w:r>
    </w:p>
    <w:p w:rsidR="00C5096C" w:rsidRPr="00C5096C" w:rsidRDefault="00C5096C" w:rsidP="00B56109">
      <w:pPr>
        <w:pStyle w:val="Akapitzlist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8316B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Mirosław Ciunowicz,</w:t>
      </w:r>
      <w:r w:rsidRPr="00C5096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C5096C"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dyrektor TVP Wilno</w:t>
      </w:r>
      <w:r w:rsidR="00CB672B"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;</w:t>
      </w:r>
    </w:p>
    <w:p w:rsidR="00EF02B1" w:rsidRPr="00EF02B1" w:rsidRDefault="00C5096C" w:rsidP="00B56109">
      <w:pPr>
        <w:spacing w:after="0" w:line="240" w:lineRule="auto"/>
        <w:rPr>
          <w:rStyle w:val="Pogrubienie"/>
          <w:rFonts w:eastAsia="Times New Roman" w:cs="Calibri"/>
          <w:b w:val="0"/>
          <w:bCs w:val="0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4.  </w:t>
      </w:r>
      <w:r w:rsidR="00B56109">
        <w:rPr>
          <w:rFonts w:eastAsia="Times New Roman" w:cs="Calibri"/>
          <w:sz w:val="24"/>
          <w:szCs w:val="24"/>
          <w:lang w:eastAsia="pl-PL"/>
        </w:rPr>
        <w:t xml:space="preserve"> </w:t>
      </w:r>
      <w:r w:rsidR="00EF02B1" w:rsidRPr="0018316B">
        <w:rPr>
          <w:rStyle w:val="Pogrubienie"/>
          <w:rFonts w:cs="Calibri"/>
          <w:sz w:val="24"/>
          <w:szCs w:val="24"/>
          <w:bdr w:val="none" w:sz="0" w:space="0" w:color="auto" w:frame="1"/>
          <w:shd w:val="clear" w:color="auto" w:fill="FFFFFF"/>
        </w:rPr>
        <w:t xml:space="preserve">Teresa </w:t>
      </w:r>
      <w:r w:rsidR="00F2356A" w:rsidRPr="0018316B">
        <w:rPr>
          <w:rStyle w:val="Pogrubienie"/>
          <w:rFonts w:cs="Calibri"/>
          <w:sz w:val="24"/>
          <w:szCs w:val="24"/>
          <w:bdr w:val="none" w:sz="0" w:space="0" w:color="auto" w:frame="1"/>
          <w:shd w:val="clear" w:color="auto" w:fill="FFFFFF"/>
        </w:rPr>
        <w:t>Sygnarek</w:t>
      </w:r>
      <w:r w:rsidR="00F2356A">
        <w:rPr>
          <w:rStyle w:val="Pogrubienie"/>
          <w:rFonts w:cs="Calibri"/>
          <w:b w:val="0"/>
          <w:sz w:val="24"/>
          <w:szCs w:val="24"/>
          <w:bdr w:val="none" w:sz="0" w:space="0" w:color="auto" w:frame="1"/>
          <w:shd w:val="clear" w:color="auto" w:fill="FFFFFF"/>
        </w:rPr>
        <w:t>, p</w:t>
      </w:r>
      <w:r w:rsidR="00EF02B1" w:rsidRPr="00EF02B1">
        <w:rPr>
          <w:rStyle w:val="Pogrubienie"/>
          <w:rFonts w:cs="Calibri"/>
          <w:b w:val="0"/>
          <w:sz w:val="24"/>
          <w:szCs w:val="24"/>
          <w:bdr w:val="none" w:sz="0" w:space="0" w:color="auto" w:frame="1"/>
          <w:shd w:val="clear" w:color="auto" w:fill="FFFFFF"/>
        </w:rPr>
        <w:t>rezes Światowego Stowarzyszenia Mediów Polonijnych</w:t>
      </w:r>
      <w:r w:rsidR="00CB672B">
        <w:rPr>
          <w:rStyle w:val="Pogrubienie"/>
          <w:rFonts w:cs="Calibri"/>
          <w:b w:val="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EC5F88" w:rsidRDefault="00C5096C" w:rsidP="008A708B">
      <w:pPr>
        <w:spacing w:after="0" w:line="240" w:lineRule="auto"/>
      </w:pPr>
      <w:r>
        <w:rPr>
          <w:rStyle w:val="Pogrubienie"/>
          <w:rFonts w:eastAsia="Times New Roman" w:cs="Calibri"/>
          <w:b w:val="0"/>
          <w:bCs w:val="0"/>
          <w:sz w:val="24"/>
          <w:szCs w:val="24"/>
          <w:lang w:eastAsia="pl-PL"/>
        </w:rPr>
        <w:t xml:space="preserve">5.  </w:t>
      </w:r>
      <w:r w:rsidR="00B56109">
        <w:rPr>
          <w:rStyle w:val="Pogrubienie"/>
          <w:rFonts w:eastAsia="Times New Roman" w:cs="Calibri"/>
          <w:b w:val="0"/>
          <w:bCs w:val="0"/>
          <w:sz w:val="24"/>
          <w:szCs w:val="24"/>
          <w:lang w:eastAsia="pl-PL"/>
        </w:rPr>
        <w:t xml:space="preserve"> </w:t>
      </w:r>
      <w:r w:rsidR="00EF02B1" w:rsidRPr="0018316B">
        <w:rPr>
          <w:rFonts w:cs="Calibri"/>
          <w:b/>
          <w:sz w:val="24"/>
          <w:szCs w:val="24"/>
          <w:shd w:val="clear" w:color="auto" w:fill="FFFFFF"/>
        </w:rPr>
        <w:t>Rajmund Klonowski</w:t>
      </w:r>
      <w:r w:rsidR="00EF02B1">
        <w:t>, prezes Federac</w:t>
      </w:r>
      <w:r w:rsidR="00F2356A">
        <w:t>ji Polskich Mediów na Wschodzie</w:t>
      </w:r>
      <w:r w:rsidR="00CB672B">
        <w:t>;</w:t>
      </w:r>
    </w:p>
    <w:p w:rsidR="008A708B" w:rsidRPr="00EF02B1" w:rsidRDefault="008A708B" w:rsidP="008A708B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EF02B1">
        <w:rPr>
          <w:rFonts w:eastAsia="Times New Roman" w:cs="Calibri"/>
          <w:b/>
          <w:sz w:val="24"/>
          <w:szCs w:val="24"/>
          <w:lang w:eastAsia="pl-PL"/>
        </w:rPr>
        <w:t>Wprowadzenie i moderowanie: Jan Dziedziczak</w:t>
      </w:r>
      <w:r>
        <w:rPr>
          <w:rFonts w:eastAsia="Times New Roman" w:cs="Calibri"/>
          <w:sz w:val="24"/>
          <w:szCs w:val="24"/>
          <w:lang w:eastAsia="pl-PL"/>
        </w:rPr>
        <w:t>, Sekretarz Stanu w Kancelarii Prezesa Rady</w:t>
      </w:r>
      <w:r w:rsidRPr="00EF02B1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 xml:space="preserve">Ministrów, Pełnomocnik Rządu ds. Polonii i Polaków za Granicą </w:t>
      </w:r>
    </w:p>
    <w:p w:rsidR="008A708B" w:rsidRDefault="008A708B" w:rsidP="008A708B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8A708B" w:rsidRPr="00D235FD" w:rsidRDefault="00DC6B8F" w:rsidP="00D235FD">
      <w:pPr>
        <w:spacing w:after="0" w:line="240" w:lineRule="auto"/>
        <w:ind w:left="-397" w:right="-624"/>
        <w:rPr>
          <w:rFonts w:eastAsia="Times New Roman" w:cs="Calibri"/>
          <w:b/>
          <w:sz w:val="24"/>
          <w:szCs w:val="24"/>
          <w:u w:val="single"/>
          <w:lang w:eastAsia="pl-PL"/>
        </w:rPr>
      </w:pPr>
      <w:r>
        <w:rPr>
          <w:rFonts w:eastAsia="Times New Roman" w:cs="Calibri"/>
          <w:b/>
          <w:sz w:val="24"/>
          <w:szCs w:val="24"/>
          <w:u w:val="single"/>
          <w:lang w:eastAsia="pl-PL"/>
        </w:rPr>
        <w:t>PANEL III 14:55-15:55</w:t>
      </w:r>
    </w:p>
    <w:p w:rsidR="004A3B55" w:rsidRDefault="00EF02B1" w:rsidP="008A708B">
      <w:pPr>
        <w:spacing w:after="0" w:line="240" w:lineRule="auto"/>
        <w:rPr>
          <w:rFonts w:cs="Calibri"/>
          <w:b/>
          <w:sz w:val="24"/>
          <w:szCs w:val="24"/>
        </w:rPr>
      </w:pPr>
      <w:r w:rsidRPr="00EF02B1">
        <w:rPr>
          <w:rFonts w:cs="Calibri"/>
          <w:b/>
          <w:sz w:val="24"/>
          <w:szCs w:val="24"/>
        </w:rPr>
        <w:t xml:space="preserve">„Edukacyjna oferta państwa polskiego </w:t>
      </w:r>
      <w:r w:rsidR="008A708B">
        <w:rPr>
          <w:rFonts w:cs="Calibri"/>
          <w:b/>
          <w:sz w:val="24"/>
          <w:szCs w:val="24"/>
        </w:rPr>
        <w:t xml:space="preserve">dla młodzieży polonijnej” </w:t>
      </w:r>
    </w:p>
    <w:p w:rsidR="004A3B55" w:rsidRPr="004A3B55" w:rsidRDefault="0029330F" w:rsidP="00B9366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3B55">
        <w:rPr>
          <w:rFonts w:asciiTheme="minorHAnsi" w:hAnsiTheme="minorHAnsi" w:cstheme="minorHAnsi"/>
          <w:sz w:val="24"/>
          <w:szCs w:val="24"/>
        </w:rPr>
        <w:t>Edukacyjna oferta państwa polskiego</w:t>
      </w:r>
      <w:r w:rsidR="004A3B55" w:rsidRPr="004A3B55">
        <w:rPr>
          <w:rFonts w:asciiTheme="minorHAnsi" w:hAnsiTheme="minorHAnsi" w:cstheme="minorHAnsi"/>
          <w:sz w:val="24"/>
          <w:szCs w:val="24"/>
        </w:rPr>
        <w:t xml:space="preserve"> oraz wieloaspektowe wsparcie rozwoju języka polskiego za granicą, skierowane do osób mieszkających na całym świecie jest w szczególny sposób odbierane i oceniane nie tylko przez bezpośrednich jej uczestników, lecz również przez całą społeczność emigracji polskiej. Celem panelu  jest ukazanie środowiskom polonijnym z całego świata współczesnych możliwości państwa polskiego oraz dynamiki rozwoju edukacji polskiej za granicą, a także ukazanie  potrzeby jednoczenia sił i kreatywnego działania w przestrzeni edukacyjno-wychowawczej. </w:t>
      </w:r>
      <w:r w:rsidR="004A3B55" w:rsidRPr="00BB0C6D">
        <w:rPr>
          <w:rFonts w:asciiTheme="minorHAnsi" w:hAnsiTheme="minorHAnsi" w:cstheme="minorHAnsi"/>
          <w:sz w:val="24"/>
          <w:szCs w:val="24"/>
        </w:rPr>
        <w:t xml:space="preserve">Młodzież polonijna stanowi </w:t>
      </w:r>
      <w:r w:rsidR="004A3B55">
        <w:rPr>
          <w:rFonts w:asciiTheme="minorHAnsi" w:hAnsiTheme="minorHAnsi" w:cstheme="minorHAnsi"/>
          <w:sz w:val="24"/>
          <w:szCs w:val="24"/>
        </w:rPr>
        <w:t>niezwykle</w:t>
      </w:r>
      <w:r w:rsidR="004A3B55" w:rsidRPr="00BB0C6D">
        <w:rPr>
          <w:rFonts w:asciiTheme="minorHAnsi" w:hAnsiTheme="minorHAnsi" w:cstheme="minorHAnsi"/>
          <w:sz w:val="24"/>
          <w:szCs w:val="24"/>
        </w:rPr>
        <w:t xml:space="preserve">  ważną  część  kapitału  ludzkiego </w:t>
      </w:r>
      <w:r w:rsidR="00947EF5">
        <w:rPr>
          <w:rFonts w:asciiTheme="minorHAnsi" w:hAnsiTheme="minorHAnsi" w:cstheme="minorHAnsi"/>
          <w:sz w:val="24"/>
          <w:szCs w:val="24"/>
        </w:rPr>
        <w:t xml:space="preserve">polskiego narodu, dlatego </w:t>
      </w:r>
      <w:r w:rsidR="00F2356A">
        <w:rPr>
          <w:rFonts w:asciiTheme="minorHAnsi" w:hAnsiTheme="minorHAnsi" w:cstheme="minorHAnsi"/>
          <w:sz w:val="24"/>
          <w:szCs w:val="24"/>
        </w:rPr>
        <w:t>wymaga szczególnej</w:t>
      </w:r>
      <w:r w:rsidR="00947EF5">
        <w:rPr>
          <w:rFonts w:asciiTheme="minorHAnsi" w:hAnsiTheme="minorHAnsi" w:cstheme="minorHAnsi"/>
          <w:sz w:val="24"/>
          <w:szCs w:val="24"/>
        </w:rPr>
        <w:t xml:space="preserve"> oferty państwa</w:t>
      </w:r>
      <w:r w:rsidR="004A3B55" w:rsidRPr="00BB0C6D">
        <w:rPr>
          <w:rFonts w:asciiTheme="minorHAnsi" w:hAnsiTheme="minorHAnsi" w:cstheme="minorHAnsi"/>
          <w:sz w:val="24"/>
          <w:szCs w:val="24"/>
        </w:rPr>
        <w:t xml:space="preserve">, </w:t>
      </w:r>
      <w:r w:rsidR="00947EF5">
        <w:rPr>
          <w:rFonts w:asciiTheme="minorHAnsi" w:hAnsiTheme="minorHAnsi" w:cstheme="minorHAnsi"/>
          <w:sz w:val="24"/>
          <w:szCs w:val="24"/>
        </w:rPr>
        <w:t>która</w:t>
      </w:r>
      <w:r w:rsidR="004A3B55" w:rsidRPr="00BB0C6D">
        <w:rPr>
          <w:rFonts w:asciiTheme="minorHAnsi" w:hAnsiTheme="minorHAnsi" w:cstheme="minorHAnsi"/>
          <w:sz w:val="24"/>
          <w:szCs w:val="24"/>
        </w:rPr>
        <w:t xml:space="preserve"> zapewnią  jej  utrzymanie</w:t>
      </w:r>
      <w:r w:rsidR="004A3B55">
        <w:rPr>
          <w:rFonts w:asciiTheme="minorHAnsi" w:hAnsiTheme="minorHAnsi" w:cstheme="minorHAnsi"/>
          <w:sz w:val="24"/>
          <w:szCs w:val="24"/>
        </w:rPr>
        <w:t xml:space="preserve"> </w:t>
      </w:r>
      <w:r w:rsidR="00F2356A">
        <w:rPr>
          <w:rFonts w:asciiTheme="minorHAnsi" w:hAnsiTheme="minorHAnsi" w:cstheme="minorHAnsi"/>
          <w:sz w:val="24"/>
          <w:szCs w:val="24"/>
        </w:rPr>
        <w:t xml:space="preserve">tożsamości narodowej i </w:t>
      </w:r>
      <w:r w:rsidR="004A3B55" w:rsidRPr="00BB0C6D">
        <w:rPr>
          <w:rFonts w:asciiTheme="minorHAnsi" w:hAnsiTheme="minorHAnsi" w:cstheme="minorHAnsi"/>
          <w:sz w:val="24"/>
          <w:szCs w:val="24"/>
        </w:rPr>
        <w:t>ochronę przed całkowitą  asymilacją w</w:t>
      </w:r>
      <w:r w:rsidR="00947EF5">
        <w:rPr>
          <w:rFonts w:asciiTheme="minorHAnsi" w:hAnsiTheme="minorHAnsi" w:cstheme="minorHAnsi"/>
          <w:sz w:val="24"/>
          <w:szCs w:val="24"/>
        </w:rPr>
        <w:t xml:space="preserve"> krajach osiedlenia.</w:t>
      </w:r>
    </w:p>
    <w:p w:rsidR="00EF02B1" w:rsidRPr="008F50F4" w:rsidRDefault="00947EF5" w:rsidP="008F50F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Paneliści:</w:t>
      </w:r>
    </w:p>
    <w:p w:rsidR="00EF02B1" w:rsidRPr="00AD0C08" w:rsidRDefault="00AD0C08" w:rsidP="00EF02B1">
      <w:pPr>
        <w:pStyle w:val="Akapitzlist"/>
        <w:spacing w:after="0" w:line="256" w:lineRule="auto"/>
        <w:ind w:left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1.</w:t>
      </w:r>
      <w:r w:rsidR="00EF02B1" w:rsidRPr="00AD0C08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2E4B" w:rsidRPr="00434AF4">
        <w:rPr>
          <w:rFonts w:eastAsia="Times New Roman" w:cs="Calibri"/>
          <w:b/>
          <w:sz w:val="24"/>
          <w:szCs w:val="24"/>
          <w:lang w:eastAsia="pl-PL"/>
        </w:rPr>
        <w:t>Jacek Janowiak</w:t>
      </w:r>
      <w:r w:rsidR="00702E4B">
        <w:rPr>
          <w:rFonts w:eastAsia="Times New Roman" w:cs="Calibri"/>
          <w:sz w:val="24"/>
          <w:szCs w:val="24"/>
          <w:lang w:eastAsia="pl-PL"/>
        </w:rPr>
        <w:t xml:space="preserve">, </w:t>
      </w:r>
      <w:r w:rsidR="00702E4B" w:rsidRPr="00434AF4">
        <w:rPr>
          <w:rFonts w:eastAsia="Times New Roman" w:cs="Calibri"/>
          <w:sz w:val="24"/>
          <w:szCs w:val="24"/>
          <w:lang w:eastAsia="pl-PL"/>
        </w:rPr>
        <w:t>Zastępca Dyrektora</w:t>
      </w:r>
      <w:r w:rsidR="00702E4B">
        <w:rPr>
          <w:rFonts w:eastAsia="Times New Roman" w:cs="Calibri"/>
          <w:sz w:val="24"/>
          <w:szCs w:val="24"/>
          <w:lang w:eastAsia="pl-PL"/>
        </w:rPr>
        <w:t xml:space="preserve"> </w:t>
      </w:r>
      <w:r w:rsidR="00702E4B" w:rsidRPr="00434AF4">
        <w:rPr>
          <w:rFonts w:eastAsia="Times New Roman" w:cs="Calibri"/>
          <w:sz w:val="24"/>
          <w:szCs w:val="24"/>
          <w:lang w:eastAsia="pl-PL"/>
        </w:rPr>
        <w:t>Instytutu Rozwoju Języka Polskiego im. św. Maksymiliana Marii Kolbego</w:t>
      </w:r>
      <w:r w:rsidR="00702E4B" w:rsidRPr="00AD0C08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CB672B">
        <w:rPr>
          <w:rFonts w:eastAsia="Times New Roman" w:cs="Calibri"/>
          <w:b/>
          <w:sz w:val="24"/>
          <w:szCs w:val="24"/>
          <w:lang w:eastAsia="pl-PL"/>
        </w:rPr>
        <w:t>;</w:t>
      </w:r>
    </w:p>
    <w:p w:rsidR="00EF02B1" w:rsidRDefault="00AD0C08" w:rsidP="00EF02B1">
      <w:pPr>
        <w:pStyle w:val="Akapitzlist"/>
        <w:spacing w:after="0" w:line="256" w:lineRule="auto"/>
        <w:ind w:left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2</w:t>
      </w:r>
      <w:r w:rsidR="00EF02B1" w:rsidRPr="00AD0C08">
        <w:rPr>
          <w:rFonts w:eastAsia="Times New Roman" w:cs="Calibri"/>
          <w:sz w:val="24"/>
          <w:szCs w:val="24"/>
          <w:lang w:eastAsia="pl-PL"/>
        </w:rPr>
        <w:t xml:space="preserve">. </w:t>
      </w:r>
      <w:r w:rsidR="00EF02B1" w:rsidRPr="00AD0C08">
        <w:rPr>
          <w:rFonts w:eastAsia="Times New Roman" w:cs="Calibri"/>
          <w:b/>
          <w:sz w:val="24"/>
          <w:szCs w:val="24"/>
          <w:lang w:eastAsia="pl-PL"/>
        </w:rPr>
        <w:t>Sławomir Kowalski</w:t>
      </w:r>
      <w:r w:rsidR="00EF02B1" w:rsidRPr="00AD0C08">
        <w:rPr>
          <w:rFonts w:eastAsia="Times New Roman" w:cs="Calibri"/>
          <w:sz w:val="24"/>
          <w:szCs w:val="24"/>
          <w:lang w:eastAsia="pl-PL"/>
        </w:rPr>
        <w:t xml:space="preserve"> – dyrektor D</w:t>
      </w:r>
      <w:r w:rsidR="00CB672B">
        <w:rPr>
          <w:rFonts w:eastAsia="Times New Roman" w:cs="Calibri"/>
          <w:sz w:val="24"/>
          <w:szCs w:val="24"/>
          <w:lang w:eastAsia="pl-PL"/>
        </w:rPr>
        <w:t>epartamentu Współpracy z Polonia i Polakami za Granicą, Miniserstwo Spraw Zagranicznych;</w:t>
      </w:r>
    </w:p>
    <w:p w:rsidR="00EF02B1" w:rsidRDefault="00AD0C08" w:rsidP="00EF02B1">
      <w:pPr>
        <w:pStyle w:val="Akapitzlist"/>
        <w:spacing w:after="0" w:line="256" w:lineRule="auto"/>
        <w:ind w:left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3</w:t>
      </w:r>
      <w:r w:rsidR="00EF02B1">
        <w:rPr>
          <w:rFonts w:eastAsia="Times New Roman" w:cs="Calibri"/>
          <w:sz w:val="24"/>
          <w:szCs w:val="24"/>
          <w:lang w:eastAsia="pl-PL"/>
        </w:rPr>
        <w:t xml:space="preserve">. </w:t>
      </w:r>
      <w:r w:rsidR="002F73E7" w:rsidRPr="002F73E7">
        <w:rPr>
          <w:rFonts w:eastAsia="Times New Roman" w:cs="Calibri"/>
          <w:b/>
          <w:sz w:val="24"/>
          <w:szCs w:val="24"/>
          <w:lang w:eastAsia="pl-PL"/>
        </w:rPr>
        <w:t>dr Zofia Sawicka</w:t>
      </w:r>
      <w:r w:rsidR="002F73E7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EF02B1">
        <w:rPr>
          <w:rFonts w:eastAsia="Times New Roman" w:cs="Calibri"/>
          <w:sz w:val="24"/>
          <w:szCs w:val="24"/>
          <w:lang w:eastAsia="pl-PL"/>
        </w:rPr>
        <w:t>–</w:t>
      </w:r>
      <w:r w:rsidR="002F73E7" w:rsidRPr="002F73E7">
        <w:rPr>
          <w:rFonts w:eastAsia="Times New Roman" w:cs="Calibri"/>
          <w:sz w:val="24"/>
          <w:szCs w:val="24"/>
          <w:lang w:eastAsia="pl-PL"/>
        </w:rPr>
        <w:t>zastępca dyrektora Narodowej Agencji Wymiany Akademickiej</w:t>
      </w:r>
      <w:r w:rsidR="00CB672B">
        <w:rPr>
          <w:rFonts w:eastAsia="Times New Roman" w:cs="Calibri"/>
          <w:sz w:val="24"/>
          <w:szCs w:val="24"/>
          <w:lang w:eastAsia="pl-PL"/>
        </w:rPr>
        <w:t>;</w:t>
      </w:r>
    </w:p>
    <w:p w:rsidR="008F50F4" w:rsidRPr="00CB672B" w:rsidRDefault="00AD0C08" w:rsidP="00CB672B">
      <w:pPr>
        <w:pStyle w:val="Akapitzlist"/>
        <w:spacing w:after="0" w:line="256" w:lineRule="auto"/>
        <w:ind w:left="3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4</w:t>
      </w:r>
      <w:r w:rsidR="00EF02B1">
        <w:rPr>
          <w:rFonts w:eastAsia="Times New Roman" w:cs="Calibri"/>
          <w:sz w:val="24"/>
          <w:szCs w:val="24"/>
          <w:lang w:eastAsia="pl-PL"/>
        </w:rPr>
        <w:t>.</w:t>
      </w:r>
      <w:r w:rsidR="0045667F">
        <w:rPr>
          <w:rFonts w:eastAsia="Times New Roman" w:cs="Calibri"/>
          <w:b/>
          <w:sz w:val="24"/>
          <w:szCs w:val="24"/>
          <w:lang w:eastAsia="pl-PL"/>
        </w:rPr>
        <w:t xml:space="preserve">Małgorzata Kamińska </w:t>
      </w:r>
      <w:r w:rsidR="00EF02B1">
        <w:rPr>
          <w:rFonts w:eastAsia="Times New Roman" w:cs="Calibri"/>
          <w:sz w:val="24"/>
          <w:szCs w:val="24"/>
          <w:lang w:eastAsia="pl-PL"/>
        </w:rPr>
        <w:t xml:space="preserve">– </w:t>
      </w:r>
      <w:r w:rsidR="0045667F">
        <w:rPr>
          <w:rFonts w:eastAsia="Times New Roman" w:cs="Calibri"/>
          <w:sz w:val="24"/>
          <w:szCs w:val="24"/>
          <w:lang w:eastAsia="pl-PL"/>
        </w:rPr>
        <w:t xml:space="preserve"> wicedyrektor dyrektor Osrodka Rozwoju Polskiej Edukacji za Granicą</w:t>
      </w:r>
      <w:r w:rsidR="00434AF4" w:rsidRPr="00CB672B">
        <w:rPr>
          <w:rFonts w:eastAsia="Times New Roman" w:cs="Calibri"/>
          <w:b/>
          <w:sz w:val="24"/>
          <w:szCs w:val="24"/>
          <w:lang w:eastAsia="pl-PL"/>
        </w:rPr>
        <w:br/>
      </w:r>
      <w:r w:rsidR="00EF02B1" w:rsidRPr="00CB672B">
        <w:rPr>
          <w:rFonts w:eastAsia="Times New Roman" w:cs="Calibri"/>
          <w:b/>
          <w:sz w:val="24"/>
          <w:szCs w:val="24"/>
          <w:lang w:eastAsia="pl-PL"/>
        </w:rPr>
        <w:t>Wprowadzenie i moderowanie</w:t>
      </w:r>
      <w:r w:rsidR="00EF02B1" w:rsidRPr="00CB672B">
        <w:rPr>
          <w:rFonts w:eastAsia="Times New Roman" w:cs="Calibri"/>
          <w:sz w:val="24"/>
          <w:szCs w:val="24"/>
          <w:lang w:eastAsia="pl-PL"/>
        </w:rPr>
        <w:t>:</w:t>
      </w:r>
      <w:r w:rsidR="00EF02B1" w:rsidRPr="00CB672B">
        <w:rPr>
          <w:rFonts w:cs="Calibri"/>
          <w:sz w:val="24"/>
          <w:szCs w:val="24"/>
        </w:rPr>
        <w:t xml:space="preserve"> </w:t>
      </w:r>
      <w:r w:rsidR="00702E4B" w:rsidRPr="00CB672B">
        <w:rPr>
          <w:rFonts w:eastAsia="Times New Roman" w:cs="Calibri"/>
          <w:b/>
          <w:sz w:val="24"/>
          <w:szCs w:val="24"/>
          <w:lang w:eastAsia="pl-PL"/>
        </w:rPr>
        <w:t>Jan Badowski</w:t>
      </w:r>
      <w:r w:rsidR="00702E4B" w:rsidRPr="00CB672B">
        <w:rPr>
          <w:rFonts w:eastAsia="Times New Roman" w:cs="Calibri"/>
          <w:sz w:val="24"/>
          <w:szCs w:val="24"/>
          <w:lang w:eastAsia="pl-PL"/>
        </w:rPr>
        <w:t xml:space="preserve"> – dyrektor </w:t>
      </w:r>
      <w:r w:rsidR="00CB672B" w:rsidRPr="00CB672B">
        <w:rPr>
          <w:rFonts w:eastAsia="Times New Roman" w:cs="Calibri"/>
          <w:sz w:val="24"/>
          <w:szCs w:val="24"/>
          <w:lang w:eastAsia="pl-PL"/>
        </w:rPr>
        <w:t>Departamentu Wspólpracy z Polonia i Polakami za Granicą, Kancelaria Prezesa Rady Ministrów</w:t>
      </w:r>
    </w:p>
    <w:p w:rsidR="00EC5F88" w:rsidRPr="002D6CDF" w:rsidRDefault="00EC5F88" w:rsidP="002D6CDF">
      <w:pPr>
        <w:pStyle w:val="Akapitzlist"/>
        <w:spacing w:after="0" w:line="256" w:lineRule="auto"/>
        <w:ind w:left="360"/>
        <w:rPr>
          <w:rFonts w:eastAsia="Times New Roman" w:cs="Calibri"/>
          <w:color w:val="00B0F0"/>
          <w:sz w:val="24"/>
          <w:szCs w:val="24"/>
          <w:lang w:eastAsia="pl-PL"/>
        </w:rPr>
      </w:pPr>
    </w:p>
    <w:p w:rsidR="00D93379" w:rsidRDefault="00DC6B8F" w:rsidP="00C8455E">
      <w:pPr>
        <w:spacing w:after="0" w:line="240" w:lineRule="auto"/>
        <w:ind w:left="-397" w:right="-624"/>
        <w:rPr>
          <w:rFonts w:cs="Calibri"/>
          <w:b/>
          <w:sz w:val="24"/>
          <w:szCs w:val="24"/>
          <w:u w:val="single"/>
        </w:rPr>
      </w:pPr>
      <w:r w:rsidRPr="00C8455E">
        <w:rPr>
          <w:rFonts w:eastAsia="Times New Roman" w:cs="Calibri"/>
          <w:b/>
          <w:sz w:val="24"/>
          <w:szCs w:val="24"/>
          <w:u w:val="single"/>
          <w:lang w:eastAsia="pl-PL"/>
        </w:rPr>
        <w:t>PANEL IV</w:t>
      </w:r>
      <w:r w:rsidRPr="00C8455E">
        <w:rPr>
          <w:rFonts w:cs="Calibri"/>
          <w:b/>
          <w:sz w:val="24"/>
          <w:szCs w:val="24"/>
          <w:u w:val="single"/>
        </w:rPr>
        <w:t xml:space="preserve"> 16:05-17:05</w:t>
      </w:r>
    </w:p>
    <w:p w:rsidR="00C8455E" w:rsidRPr="00C8455E" w:rsidRDefault="00C8455E" w:rsidP="00C8455E">
      <w:pPr>
        <w:spacing w:after="0" w:line="240" w:lineRule="auto"/>
        <w:ind w:left="-397" w:right="-624"/>
        <w:rPr>
          <w:rFonts w:cs="Calibri"/>
          <w:b/>
          <w:sz w:val="24"/>
          <w:szCs w:val="24"/>
          <w:u w:val="single"/>
        </w:rPr>
      </w:pPr>
    </w:p>
    <w:p w:rsidR="00C8455E" w:rsidRPr="00C8455E" w:rsidRDefault="00C8455E" w:rsidP="00C8455E">
      <w:pPr>
        <w:spacing w:after="0" w:line="240" w:lineRule="auto"/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iCs/>
        </w:rPr>
        <w:t>„</w:t>
      </w:r>
      <w:r w:rsidRPr="00C8455E">
        <w:rPr>
          <w:rFonts w:cs="Calibri"/>
          <w:b/>
          <w:iCs/>
          <w:sz w:val="24"/>
          <w:szCs w:val="24"/>
        </w:rPr>
        <w:t>Raport</w:t>
      </w:r>
      <w:r w:rsidRPr="00C8455E">
        <w:rPr>
          <w:rFonts w:cs="Calibri"/>
          <w:b/>
          <w:bCs/>
          <w:iCs/>
          <w:sz w:val="24"/>
          <w:szCs w:val="24"/>
        </w:rPr>
        <w:t xml:space="preserve"> Atlas Polaków na świecie”</w:t>
      </w:r>
    </w:p>
    <w:p w:rsidR="0018316B" w:rsidRPr="0018316B" w:rsidRDefault="00C8455E" w:rsidP="00C8455E">
      <w:pPr>
        <w:spacing w:after="0" w:line="240" w:lineRule="auto"/>
        <w:jc w:val="both"/>
        <w:rPr>
          <w:rFonts w:cs="Calibri"/>
          <w:iCs/>
          <w:sz w:val="24"/>
          <w:szCs w:val="24"/>
        </w:rPr>
      </w:pPr>
      <w:r w:rsidRPr="0018316B">
        <w:rPr>
          <w:rFonts w:cs="Calibri"/>
          <w:iCs/>
          <w:sz w:val="24"/>
          <w:szCs w:val="24"/>
        </w:rPr>
        <w:t xml:space="preserve"> Raport Instytutu POKOLENIA</w:t>
      </w:r>
      <w:r w:rsidR="002D6CDF">
        <w:rPr>
          <w:rFonts w:cs="Calibri"/>
          <w:iCs/>
          <w:sz w:val="24"/>
          <w:szCs w:val="24"/>
        </w:rPr>
        <w:t xml:space="preserve"> ma powstać </w:t>
      </w:r>
      <w:r w:rsidRPr="0018316B">
        <w:rPr>
          <w:rFonts w:cs="Calibri"/>
          <w:iCs/>
          <w:sz w:val="24"/>
          <w:szCs w:val="24"/>
        </w:rPr>
        <w:t xml:space="preserve"> w oparciu o materiały uzyskane z polskich palcówek dyplomatycznych.  Zasadniczym celem badania było </w:t>
      </w:r>
      <w:r w:rsidRPr="0018316B">
        <w:rPr>
          <w:rFonts w:cs="Calibri"/>
          <w:bCs/>
          <w:iCs/>
          <w:sz w:val="24"/>
          <w:szCs w:val="24"/>
        </w:rPr>
        <w:t>określenie, państw o największej liczbie Polonii</w:t>
      </w:r>
      <w:r w:rsidRPr="0018316B">
        <w:rPr>
          <w:rFonts w:cs="Calibri"/>
          <w:iCs/>
          <w:sz w:val="24"/>
          <w:szCs w:val="24"/>
        </w:rPr>
        <w:t xml:space="preserve">, Polaków bądź osób polskiego pochodzenia, </w:t>
      </w:r>
      <w:r w:rsidRPr="0018316B">
        <w:rPr>
          <w:rFonts w:cs="Calibri"/>
          <w:bCs/>
          <w:iCs/>
          <w:sz w:val="24"/>
          <w:szCs w:val="24"/>
        </w:rPr>
        <w:t>gdzie w dalszej kolejności prowadzone będą już ilościowe i jakościowe badania socjologiczne.</w:t>
      </w:r>
      <w:r w:rsidRPr="0018316B">
        <w:rPr>
          <w:rFonts w:cs="Calibri"/>
          <w:iCs/>
          <w:sz w:val="24"/>
          <w:szCs w:val="24"/>
        </w:rPr>
        <w:t xml:space="preserve"> Istotnym celem było również ustalenie poziomu kapitału spajającego, wiążącego „wewnętrznie” daną społeczność oraz kapitału pomostowego, łączącego przybyszy z grupą większościową gospodarzy, a także potencjału powrotowego. Określenie</w:t>
      </w:r>
      <w:r w:rsidR="0099219C">
        <w:rPr>
          <w:rFonts w:cs="Calibri"/>
          <w:iCs/>
          <w:sz w:val="24"/>
          <w:szCs w:val="24"/>
        </w:rPr>
        <w:t xml:space="preserve"> zdobytego statusu społecznego,</w:t>
      </w:r>
      <w:r w:rsidRPr="0018316B">
        <w:rPr>
          <w:rFonts w:cs="Calibri"/>
          <w:iCs/>
          <w:sz w:val="24"/>
          <w:szCs w:val="24"/>
        </w:rPr>
        <w:t xml:space="preserve">formy zaangażowania politycznego w miejscu osiedlenia i przybliżenie osiągniętego poziomu ekonomicznego uznano za dobry wskaźnik kapitału pomostowego, czyli zdobytych przez Polonię w poszczególnych krajach osiedlenia „aktywów” w ramach goszczącego społeczeństwa, posiadanego zasobu powiązań dzięki ukierunkowania się „na zewnątrz”.  </w:t>
      </w:r>
    </w:p>
    <w:p w:rsidR="00C8455E" w:rsidRPr="00C03A0F" w:rsidRDefault="00C8455E" w:rsidP="00C8455E">
      <w:pPr>
        <w:spacing w:after="0" w:line="240" w:lineRule="auto"/>
        <w:jc w:val="both"/>
        <w:rPr>
          <w:rFonts w:cs="Calibri"/>
          <w:b/>
          <w:iCs/>
          <w:sz w:val="24"/>
          <w:szCs w:val="24"/>
        </w:rPr>
      </w:pPr>
      <w:r w:rsidRPr="00C03A0F">
        <w:rPr>
          <w:rFonts w:cs="Calibri"/>
          <w:b/>
          <w:iCs/>
          <w:sz w:val="24"/>
          <w:szCs w:val="24"/>
        </w:rPr>
        <w:t>Paneliści:</w:t>
      </w:r>
    </w:p>
    <w:p w:rsidR="00C8455E" w:rsidRDefault="00C8455E" w:rsidP="00C8455E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C03A0F">
        <w:rPr>
          <w:rFonts w:cs="Calibri"/>
          <w:b/>
          <w:sz w:val="24"/>
          <w:szCs w:val="24"/>
        </w:rPr>
        <w:t>Jan Dziedziczak</w:t>
      </w:r>
      <w:r w:rsidR="00B67F12" w:rsidRPr="00C03A0F">
        <w:rPr>
          <w:rFonts w:cs="Calibri"/>
          <w:sz w:val="24"/>
          <w:szCs w:val="24"/>
        </w:rPr>
        <w:t>, Pełnomocnik</w:t>
      </w:r>
      <w:r w:rsidRPr="00C03A0F">
        <w:rPr>
          <w:rFonts w:cs="Calibri"/>
          <w:sz w:val="24"/>
          <w:szCs w:val="24"/>
        </w:rPr>
        <w:t xml:space="preserve"> Rzadu ds. Polonii i Polaków za Granicą</w:t>
      </w:r>
      <w:r w:rsidR="00CB672B">
        <w:rPr>
          <w:rFonts w:cs="Calibri"/>
          <w:sz w:val="24"/>
          <w:szCs w:val="24"/>
        </w:rPr>
        <w:t>;</w:t>
      </w:r>
    </w:p>
    <w:p w:rsidR="00C8455E" w:rsidRPr="00C03A0F" w:rsidRDefault="00C8455E" w:rsidP="00C8455E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C03A0F">
        <w:rPr>
          <w:rFonts w:cs="Calibri"/>
          <w:b/>
          <w:sz w:val="24"/>
          <w:szCs w:val="24"/>
        </w:rPr>
        <w:t>Michał Kot</w:t>
      </w:r>
      <w:r w:rsidRPr="00C03A0F">
        <w:rPr>
          <w:rFonts w:cs="Calibri"/>
          <w:sz w:val="24"/>
          <w:szCs w:val="24"/>
        </w:rPr>
        <w:t>, dyrektor Instytutu POKOLENIA</w:t>
      </w:r>
      <w:r w:rsidR="00CB672B">
        <w:rPr>
          <w:rFonts w:cs="Calibri"/>
          <w:sz w:val="24"/>
          <w:szCs w:val="24"/>
        </w:rPr>
        <w:t>;</w:t>
      </w:r>
    </w:p>
    <w:p w:rsidR="00545C81" w:rsidRPr="00CB672B" w:rsidRDefault="0099219C" w:rsidP="00CB672B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C03A0F">
        <w:rPr>
          <w:rFonts w:cs="Calibri"/>
          <w:b/>
          <w:sz w:val="24"/>
          <w:szCs w:val="24"/>
        </w:rPr>
        <w:t>prof. Marek Rudnicki</w:t>
      </w:r>
      <w:r w:rsidRPr="00C03A0F">
        <w:rPr>
          <w:rFonts w:cs="Calibri"/>
          <w:sz w:val="24"/>
          <w:szCs w:val="24"/>
        </w:rPr>
        <w:t>,</w:t>
      </w:r>
      <w:r w:rsidRPr="00C03A0F">
        <w:rPr>
          <w:rFonts w:asciiTheme="minorHAnsi" w:hAnsiTheme="minorHAnsi" w:cstheme="minorHAnsi"/>
          <w:sz w:val="24"/>
          <w:szCs w:val="24"/>
        </w:rPr>
        <w:t xml:space="preserve"> University of Illinois, Chicago</w:t>
      </w:r>
      <w:r w:rsidR="00CB672B">
        <w:rPr>
          <w:rFonts w:asciiTheme="minorHAnsi" w:hAnsiTheme="minorHAnsi" w:cstheme="minorHAnsi"/>
          <w:sz w:val="24"/>
          <w:szCs w:val="24"/>
        </w:rPr>
        <w:t>;</w:t>
      </w:r>
    </w:p>
    <w:p w:rsidR="0018316B" w:rsidRPr="00AD0C08" w:rsidRDefault="0018316B" w:rsidP="0018316B">
      <w:pPr>
        <w:spacing w:after="0" w:line="240" w:lineRule="auto"/>
        <w:rPr>
          <w:rFonts w:cs="Calibri"/>
          <w:sz w:val="24"/>
          <w:szCs w:val="24"/>
        </w:rPr>
      </w:pPr>
      <w:r w:rsidRPr="0018316B">
        <w:rPr>
          <w:rFonts w:eastAsia="Times New Roman" w:cs="Calibri"/>
          <w:b/>
          <w:sz w:val="24"/>
          <w:szCs w:val="24"/>
          <w:lang w:eastAsia="pl-PL"/>
        </w:rPr>
        <w:t>Wprowadzenie i moderowanie</w:t>
      </w:r>
      <w:r w:rsidR="00AD0C08" w:rsidRPr="00AD0C08">
        <w:rPr>
          <w:rFonts w:cs="Calibri"/>
          <w:sz w:val="24"/>
          <w:szCs w:val="24"/>
        </w:rPr>
        <w:t>:</w:t>
      </w:r>
      <w:r w:rsidR="00AD0C08">
        <w:rPr>
          <w:rFonts w:cs="Calibri"/>
          <w:sz w:val="24"/>
          <w:szCs w:val="24"/>
        </w:rPr>
        <w:t xml:space="preserve"> </w:t>
      </w:r>
      <w:r w:rsidR="008F50F4" w:rsidRPr="00AD0C08">
        <w:rPr>
          <w:rFonts w:cs="Calibri"/>
          <w:b/>
          <w:sz w:val="24"/>
          <w:szCs w:val="24"/>
        </w:rPr>
        <w:t>Jakub Dybek</w:t>
      </w:r>
      <w:r w:rsidR="008F50F4" w:rsidRPr="00AD0C08">
        <w:rPr>
          <w:rFonts w:cs="Calibri"/>
          <w:sz w:val="24"/>
          <w:szCs w:val="24"/>
        </w:rPr>
        <w:t>, dyrektor, Redaktor Naczelny TVP Polonia</w:t>
      </w:r>
    </w:p>
    <w:p w:rsidR="00C8455E" w:rsidRPr="00C8455E" w:rsidRDefault="00C8455E" w:rsidP="00CB672B">
      <w:pPr>
        <w:spacing w:after="0" w:line="240" w:lineRule="auto"/>
        <w:ind w:right="-624"/>
        <w:rPr>
          <w:rFonts w:cs="Calibri"/>
          <w:b/>
          <w:sz w:val="24"/>
          <w:szCs w:val="24"/>
          <w:u w:val="single"/>
        </w:rPr>
      </w:pPr>
    </w:p>
    <w:p w:rsidR="004C78A7" w:rsidRPr="00D235FD" w:rsidRDefault="00DC6B8F" w:rsidP="00D235FD">
      <w:pPr>
        <w:spacing w:after="0" w:line="240" w:lineRule="auto"/>
        <w:ind w:left="-397" w:right="-624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7E2086">
        <w:rPr>
          <w:rFonts w:eastAsia="Times New Roman" w:cs="Calibri"/>
          <w:b/>
          <w:sz w:val="24"/>
          <w:szCs w:val="24"/>
          <w:u w:val="single"/>
          <w:lang w:eastAsia="pl-PL"/>
        </w:rPr>
        <w:t>PANEL V</w:t>
      </w:r>
      <w:r w:rsidRPr="007E2086">
        <w:rPr>
          <w:rFonts w:eastAsia="Times New Roman" w:cs="Calibri"/>
          <w:sz w:val="24"/>
          <w:szCs w:val="24"/>
          <w:u w:val="single"/>
          <w:lang w:eastAsia="pl-PL"/>
        </w:rPr>
        <w:t xml:space="preserve"> </w:t>
      </w:r>
      <w:r>
        <w:rPr>
          <w:rFonts w:eastAsia="Times New Roman" w:cs="Calibri"/>
          <w:b/>
          <w:sz w:val="24"/>
          <w:szCs w:val="24"/>
          <w:u w:val="single"/>
          <w:lang w:eastAsia="pl-PL"/>
        </w:rPr>
        <w:t>17:15-18:15</w:t>
      </w:r>
      <w:r w:rsidRPr="007E2086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F2356A" w:rsidRDefault="008A708B" w:rsidP="00D235FD">
      <w:pPr>
        <w:spacing w:after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„ Infrastruktura polonijna na świecie finansowana ze środków MSZ.Rezultaty i plany”</w:t>
      </w:r>
    </w:p>
    <w:p w:rsidR="00EC5F88" w:rsidRPr="00EC5F88" w:rsidRDefault="009317AE" w:rsidP="00EC5F8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17AE">
        <w:rPr>
          <w:rFonts w:asciiTheme="minorHAnsi" w:hAnsiTheme="minorHAnsi" w:cstheme="minorHAnsi"/>
          <w:sz w:val="24"/>
          <w:szCs w:val="24"/>
        </w:rPr>
        <w:t xml:space="preserve">Dzięki rządowemu wsparciu inwestycji w zakresie infrastruktury, Polonia i Polacy żyjący za granicą mogą cieszyć się wieloma obiektami, które dziś z powodzeniem wykorzystywane są w celu poznawania i kultywowania polskiej tradycji, kultury i edukacji, a także integracji </w:t>
      </w:r>
      <w:r w:rsidR="00D235FD">
        <w:rPr>
          <w:rFonts w:asciiTheme="minorHAnsi" w:hAnsiTheme="minorHAnsi" w:cstheme="minorHAnsi"/>
          <w:sz w:val="24"/>
          <w:szCs w:val="24"/>
        </w:rPr>
        <w:br/>
      </w:r>
      <w:r w:rsidRPr="009317AE">
        <w:rPr>
          <w:rFonts w:asciiTheme="minorHAnsi" w:hAnsiTheme="minorHAnsi" w:cstheme="minorHAnsi"/>
          <w:sz w:val="24"/>
          <w:szCs w:val="24"/>
        </w:rPr>
        <w:t xml:space="preserve">i aktywizacji środowisk polonijnych. Ministerstwo Spraw Zagranicznych w ramach konkursu dotacyjnego wspiera organizacje pozarządowe w zakresie pozyskiwania, remontów </w:t>
      </w:r>
      <w:r w:rsidR="00D235FD">
        <w:rPr>
          <w:rFonts w:asciiTheme="minorHAnsi" w:hAnsiTheme="minorHAnsi" w:cstheme="minorHAnsi"/>
          <w:sz w:val="24"/>
          <w:szCs w:val="24"/>
        </w:rPr>
        <w:br/>
      </w:r>
      <w:r w:rsidRPr="009317AE">
        <w:rPr>
          <w:rFonts w:asciiTheme="minorHAnsi" w:hAnsiTheme="minorHAnsi" w:cstheme="minorHAnsi"/>
          <w:sz w:val="24"/>
          <w:szCs w:val="24"/>
        </w:rPr>
        <w:t>i rozbudowy infrastruktury polonijnej. Obiekty te stają się one często ważnym impulsem do wzmożonej aktywności Polaków w krajach ich zamieszkania, przynoszą też poczucie obecności w ojczyźnie, poprzez kultywowaną tam tradycję i tożsamość. Największą inwestycją w tym zakresie był rozbudowany ostatnio Dom Kultury Polskiej w Wilnie, w 2022 roku łączna wartość dotacji MSZ wyniosła ponad 54 mln zł na realizację 42 inwestycji, a w ciągu czterech lat, MSZ</w:t>
      </w:r>
      <w:r>
        <w:rPr>
          <w:rFonts w:asciiTheme="minorHAnsi" w:hAnsiTheme="minorHAnsi" w:cstheme="minorHAnsi"/>
          <w:sz w:val="24"/>
          <w:szCs w:val="24"/>
        </w:rPr>
        <w:t xml:space="preserve"> wsparło łącznie 120 projektów.</w:t>
      </w:r>
    </w:p>
    <w:p w:rsidR="006F7613" w:rsidRPr="00434AF4" w:rsidRDefault="005B22D4" w:rsidP="00EC5F88">
      <w:pPr>
        <w:spacing w:after="0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434AF4">
        <w:rPr>
          <w:rFonts w:eastAsia="Times New Roman" w:cs="Calibri"/>
          <w:b/>
          <w:sz w:val="24"/>
          <w:szCs w:val="24"/>
          <w:lang w:eastAsia="pl-PL"/>
        </w:rPr>
        <w:t>Paneliści:</w:t>
      </w:r>
    </w:p>
    <w:p w:rsidR="008A708B" w:rsidRPr="00434AF4" w:rsidRDefault="008A708B" w:rsidP="00EC5F88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34AF4">
        <w:rPr>
          <w:rFonts w:eastAsia="Times New Roman" w:cs="Calibri"/>
          <w:sz w:val="24"/>
          <w:szCs w:val="24"/>
          <w:lang w:eastAsia="pl-PL"/>
        </w:rPr>
        <w:t xml:space="preserve">1. </w:t>
      </w:r>
      <w:r w:rsidRPr="00434AF4">
        <w:rPr>
          <w:rFonts w:eastAsia="Times New Roman" w:cs="Calibri"/>
          <w:b/>
          <w:sz w:val="24"/>
          <w:szCs w:val="24"/>
          <w:lang w:eastAsia="pl-PL"/>
        </w:rPr>
        <w:t>Zbigniew Ciosek</w:t>
      </w:r>
      <w:r w:rsidRPr="00434AF4">
        <w:rPr>
          <w:rFonts w:eastAsia="Times New Roman" w:cs="Calibri"/>
          <w:sz w:val="24"/>
          <w:szCs w:val="24"/>
          <w:lang w:eastAsia="pl-PL"/>
        </w:rPr>
        <w:t xml:space="preserve"> – zastępca dyrektora </w:t>
      </w:r>
      <w:r w:rsidR="003071BA" w:rsidRPr="00434AF4">
        <w:rPr>
          <w:rFonts w:eastAsia="Times New Roman" w:cs="Calibri"/>
          <w:sz w:val="24"/>
          <w:szCs w:val="24"/>
          <w:lang w:eastAsia="pl-PL"/>
        </w:rPr>
        <w:t>DWPPG MSZ</w:t>
      </w:r>
      <w:r w:rsidR="00CB672B">
        <w:rPr>
          <w:rFonts w:eastAsia="Times New Roman" w:cs="Calibri"/>
          <w:sz w:val="24"/>
          <w:szCs w:val="24"/>
          <w:lang w:eastAsia="pl-PL"/>
        </w:rPr>
        <w:t>;</w:t>
      </w:r>
    </w:p>
    <w:p w:rsidR="00434AF4" w:rsidRPr="00434AF4" w:rsidRDefault="003071BA" w:rsidP="00434AF4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34AF4">
        <w:rPr>
          <w:rFonts w:eastAsia="Times New Roman" w:cs="Calibri"/>
          <w:sz w:val="24"/>
          <w:szCs w:val="24"/>
          <w:lang w:eastAsia="pl-PL"/>
        </w:rPr>
        <w:t xml:space="preserve">2. </w:t>
      </w:r>
      <w:r w:rsidRPr="00434AF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Artur Ludkowski</w:t>
      </w:r>
      <w:r w:rsidRPr="00434AF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dyrektor </w:t>
      </w:r>
      <w:r w:rsidRPr="00434AF4">
        <w:rPr>
          <w:rFonts w:asciiTheme="minorHAnsi" w:hAnsiTheme="minorHAnsi" w:cstheme="minorHAnsi"/>
          <w:sz w:val="24"/>
          <w:szCs w:val="24"/>
          <w:shd w:val="clear" w:color="auto" w:fill="FFFFFF"/>
        </w:rPr>
        <w:t>Domu Kultury Polskiej w </w:t>
      </w:r>
      <w:r w:rsidRPr="00434AF4"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Wilnie</w:t>
      </w:r>
      <w:r w:rsidR="00CB672B"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;</w:t>
      </w:r>
    </w:p>
    <w:p w:rsidR="00434AF4" w:rsidRPr="00434AF4" w:rsidRDefault="00434AF4" w:rsidP="00434AF4">
      <w:pPr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34AF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3. </w:t>
      </w:r>
      <w:r w:rsidR="00336917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Aneta Macheta</w:t>
      </w:r>
      <w:r w:rsidRPr="00434AF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hm., Związek Harcer</w:t>
      </w:r>
      <w:r w:rsidR="00CB672B">
        <w:rPr>
          <w:rFonts w:asciiTheme="minorHAnsi" w:hAnsiTheme="minorHAnsi" w:cstheme="minorHAnsi"/>
          <w:sz w:val="24"/>
          <w:szCs w:val="24"/>
          <w:shd w:val="clear" w:color="auto" w:fill="FFFFFF"/>
        </w:rPr>
        <w:t>stwa Polskiego, Wielka Brytania;</w:t>
      </w:r>
    </w:p>
    <w:p w:rsidR="005B22D4" w:rsidRDefault="00434AF4" w:rsidP="008E6571">
      <w:pPr>
        <w:spacing w:after="0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</w:pPr>
      <w:r w:rsidRPr="00434AF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4. </w:t>
      </w:r>
      <w:r w:rsidRPr="006C4369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Marta Olkowska</w:t>
      </w:r>
      <w:r w:rsidRPr="00434AF4">
        <w:rPr>
          <w:rFonts w:asciiTheme="minorHAnsi" w:hAnsiTheme="minorHAnsi" w:cstheme="minorHAnsi"/>
          <w:sz w:val="24"/>
          <w:szCs w:val="24"/>
          <w:shd w:val="clear" w:color="auto" w:fill="FFFFFF"/>
        </w:rPr>
        <w:t>, Konsul Gen</w:t>
      </w:r>
      <w:r w:rsidR="00CB672B">
        <w:rPr>
          <w:rFonts w:asciiTheme="minorHAnsi" w:hAnsiTheme="minorHAnsi" w:cstheme="minorHAnsi"/>
          <w:sz w:val="24"/>
          <w:szCs w:val="24"/>
          <w:shd w:val="clear" w:color="auto" w:fill="FFFFFF"/>
        </w:rPr>
        <w:t>eralny RP w Kurytybie, Brazylia;</w:t>
      </w:r>
      <w:r>
        <w:rPr>
          <w:rFonts w:eastAsia="Times New Roman" w:cs="Calibri"/>
          <w:b/>
          <w:sz w:val="24"/>
          <w:szCs w:val="24"/>
          <w:lang w:eastAsia="pl-PL"/>
        </w:rPr>
        <w:br/>
      </w:r>
      <w:r w:rsidR="003071BA" w:rsidRPr="003071BA">
        <w:rPr>
          <w:rFonts w:eastAsia="Times New Roman" w:cs="Calibri"/>
          <w:b/>
          <w:sz w:val="24"/>
          <w:szCs w:val="24"/>
          <w:lang w:eastAsia="pl-PL"/>
        </w:rPr>
        <w:t>W</w:t>
      </w:r>
      <w:r w:rsidR="003071BA">
        <w:rPr>
          <w:rFonts w:eastAsia="Times New Roman" w:cs="Calibri"/>
          <w:b/>
          <w:sz w:val="24"/>
          <w:szCs w:val="24"/>
          <w:lang w:eastAsia="pl-PL"/>
        </w:rPr>
        <w:t>prowadzenie i moderowanie: Sebastian Kęciek</w:t>
      </w:r>
      <w:r w:rsidR="003071BA" w:rsidRPr="003071B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, </w:t>
      </w:r>
      <w:hyperlink r:id="rId7" w:tooltip="Ambasador" w:history="1">
        <w:r w:rsidR="003071BA" w:rsidRPr="003071BA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Ambasador</w:t>
        </w:r>
      </w:hyperlink>
      <w:r w:rsidR="003071BA" w:rsidRPr="003071BA">
        <w:rPr>
          <w:rFonts w:asciiTheme="minorHAnsi" w:hAnsiTheme="minorHAnsi" w:cstheme="minorHAnsi"/>
          <w:sz w:val="24"/>
          <w:szCs w:val="24"/>
          <w:shd w:val="clear" w:color="auto" w:fill="FFFFFF"/>
        </w:rPr>
        <w:t> Nadzwyczajny i Pełnomocny Rzeczypospolitej Polskiej na </w:t>
      </w:r>
      <w:hyperlink r:id="rId8" w:tooltip="Węgry" w:history="1">
        <w:r w:rsidR="003071BA" w:rsidRPr="003071BA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  <w:shd w:val="clear" w:color="auto" w:fill="FFFFFF"/>
          </w:rPr>
          <w:t>Węgrzech</w:t>
        </w:r>
      </w:hyperlink>
    </w:p>
    <w:p w:rsidR="008E6571" w:rsidRDefault="008E6571" w:rsidP="008E6571">
      <w:pPr>
        <w:spacing w:after="0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shd w:val="clear" w:color="auto" w:fill="FFFFFF"/>
        </w:rPr>
      </w:pPr>
    </w:p>
    <w:p w:rsidR="00DC6B8F" w:rsidRDefault="00DC6B8F" w:rsidP="00DC6B8F">
      <w:pPr>
        <w:spacing w:after="0" w:line="240" w:lineRule="auto"/>
        <w:ind w:left="-397" w:right="-62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</w:t>
      </w:r>
      <w:r w:rsidRPr="007E2086">
        <w:rPr>
          <w:b/>
          <w:sz w:val="24"/>
          <w:szCs w:val="24"/>
          <w:u w:val="single"/>
        </w:rPr>
        <w:t>WYDARZENIE SPECJALNE</w:t>
      </w:r>
      <w:r w:rsidR="00721097">
        <w:rPr>
          <w:b/>
          <w:sz w:val="24"/>
          <w:szCs w:val="24"/>
          <w:u w:val="single"/>
        </w:rPr>
        <w:t xml:space="preserve"> Z UDZIAŁEM GOŚCI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Z ZAGRANICY</w:t>
      </w:r>
      <w:r w:rsidRPr="007E208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19:35</w:t>
      </w:r>
      <w:r w:rsidRPr="007E2086">
        <w:rPr>
          <w:b/>
          <w:sz w:val="24"/>
          <w:szCs w:val="24"/>
          <w:u w:val="single"/>
        </w:rPr>
        <w:t xml:space="preserve"> -</w:t>
      </w:r>
      <w:r>
        <w:rPr>
          <w:b/>
          <w:sz w:val="24"/>
          <w:szCs w:val="24"/>
          <w:u w:val="single"/>
        </w:rPr>
        <w:t>20:35</w:t>
      </w:r>
    </w:p>
    <w:p w:rsidR="00DC6B8F" w:rsidRPr="00DC6B8F" w:rsidRDefault="00DC6B8F" w:rsidP="00DC6B8F">
      <w:pPr>
        <w:spacing w:after="0" w:line="240" w:lineRule="auto"/>
        <w:ind w:left="-397" w:right="-624"/>
        <w:rPr>
          <w:b/>
          <w:sz w:val="24"/>
          <w:szCs w:val="24"/>
          <w:u w:val="single"/>
        </w:rPr>
      </w:pPr>
    </w:p>
    <w:p w:rsidR="006F7613" w:rsidRPr="00D235FD" w:rsidRDefault="00EF02B1" w:rsidP="00D235FD">
      <w:pPr>
        <w:spacing w:after="0" w:line="240" w:lineRule="auto"/>
        <w:rPr>
          <w:b/>
          <w:sz w:val="24"/>
          <w:szCs w:val="24"/>
        </w:rPr>
      </w:pPr>
      <w:r w:rsidRPr="00D235FD">
        <w:rPr>
          <w:b/>
          <w:sz w:val="24"/>
          <w:szCs w:val="24"/>
        </w:rPr>
        <w:t>„Polityka państw wobec swoich dias</w:t>
      </w:r>
      <w:r w:rsidR="004C78A7" w:rsidRPr="00D235FD">
        <w:rPr>
          <w:b/>
          <w:sz w:val="24"/>
          <w:szCs w:val="24"/>
        </w:rPr>
        <w:t>por oraz wzajemnych relacji.”</w:t>
      </w:r>
    </w:p>
    <w:p w:rsidR="00F106EE" w:rsidRPr="001B5371" w:rsidRDefault="00F106EE" w:rsidP="005B22D4">
      <w:pPr>
        <w:spacing w:after="0" w:line="240" w:lineRule="auto"/>
        <w:rPr>
          <w:rFonts w:cs="Calibri"/>
          <w:sz w:val="24"/>
          <w:szCs w:val="24"/>
        </w:rPr>
      </w:pPr>
      <w:r w:rsidRPr="001B5371">
        <w:rPr>
          <w:rFonts w:cs="Calibri"/>
          <w:sz w:val="24"/>
          <w:szCs w:val="24"/>
        </w:rPr>
        <w:t>M</w:t>
      </w:r>
      <w:r w:rsidR="00070DCF" w:rsidRPr="001B5371">
        <w:rPr>
          <w:rFonts w:cs="Calibri"/>
          <w:sz w:val="24"/>
          <w:szCs w:val="24"/>
        </w:rPr>
        <w:t xml:space="preserve">niejszości </w:t>
      </w:r>
      <w:r w:rsidRPr="001B5371">
        <w:rPr>
          <w:rFonts w:cs="Calibri"/>
          <w:sz w:val="24"/>
          <w:szCs w:val="24"/>
        </w:rPr>
        <w:t xml:space="preserve">narodowe </w:t>
      </w:r>
      <w:r w:rsidR="00070DCF" w:rsidRPr="001B5371">
        <w:rPr>
          <w:rFonts w:cs="Calibri"/>
          <w:sz w:val="24"/>
          <w:szCs w:val="24"/>
        </w:rPr>
        <w:t xml:space="preserve"> poza granicami ojczyzn pełnią funkcję nieforma</w:t>
      </w:r>
      <w:r w:rsidRPr="001B5371">
        <w:rPr>
          <w:rFonts w:cs="Calibri"/>
          <w:sz w:val="24"/>
          <w:szCs w:val="24"/>
        </w:rPr>
        <w:t>lnych ambasadorów swoich krajów, poprzez swoje postawy mają</w:t>
      </w:r>
      <w:r w:rsidR="00334E3F" w:rsidRPr="001B5371">
        <w:rPr>
          <w:rFonts w:cs="Calibri"/>
          <w:sz w:val="24"/>
          <w:szCs w:val="24"/>
        </w:rPr>
        <w:t xml:space="preserve"> one znaczący </w:t>
      </w:r>
      <w:r w:rsidRPr="001B5371">
        <w:rPr>
          <w:rFonts w:cs="Calibri"/>
          <w:sz w:val="24"/>
          <w:szCs w:val="24"/>
        </w:rPr>
        <w:t xml:space="preserve"> wpływ</w:t>
      </w:r>
      <w:r w:rsidR="00070DCF" w:rsidRPr="001B5371">
        <w:rPr>
          <w:rFonts w:cs="Calibri"/>
          <w:sz w:val="24"/>
          <w:szCs w:val="24"/>
        </w:rPr>
        <w:t xml:space="preserve"> </w:t>
      </w:r>
      <w:r w:rsidRPr="001B5371">
        <w:rPr>
          <w:rFonts w:cs="Calibri"/>
          <w:sz w:val="24"/>
          <w:szCs w:val="24"/>
        </w:rPr>
        <w:t>na postrzeganie własnego</w:t>
      </w:r>
      <w:r w:rsidR="00334E3F" w:rsidRPr="001B5371">
        <w:rPr>
          <w:rFonts w:cs="Calibri"/>
          <w:sz w:val="24"/>
          <w:szCs w:val="24"/>
        </w:rPr>
        <w:t xml:space="preserve"> narodu w państwie osiedlenia</w:t>
      </w:r>
      <w:r w:rsidRPr="001B5371">
        <w:rPr>
          <w:rFonts w:cs="Calibri"/>
          <w:sz w:val="24"/>
          <w:szCs w:val="24"/>
        </w:rPr>
        <w:t>, dlatego</w:t>
      </w:r>
      <w:r w:rsidR="00E40FF2" w:rsidRPr="001B5371">
        <w:rPr>
          <w:rFonts w:cs="Calibri"/>
          <w:sz w:val="24"/>
          <w:szCs w:val="24"/>
        </w:rPr>
        <w:t xml:space="preserve"> tak</w:t>
      </w:r>
      <w:r w:rsidRPr="001B5371">
        <w:rPr>
          <w:rFonts w:cs="Calibri"/>
          <w:sz w:val="24"/>
          <w:szCs w:val="24"/>
        </w:rPr>
        <w:t xml:space="preserve"> </w:t>
      </w:r>
      <w:r w:rsidR="00E40FF2" w:rsidRPr="001B5371">
        <w:rPr>
          <w:rFonts w:cs="Calibri"/>
          <w:sz w:val="24"/>
          <w:szCs w:val="24"/>
        </w:rPr>
        <w:t>ważna jest polityka państw macierzystych wobec swoich diaspor.</w:t>
      </w:r>
      <w:r w:rsidR="001B5371">
        <w:rPr>
          <w:rFonts w:cs="Calibri"/>
          <w:sz w:val="24"/>
          <w:szCs w:val="24"/>
        </w:rPr>
        <w:t xml:space="preserve"> </w:t>
      </w:r>
      <w:r w:rsidR="00E40FF2" w:rsidRPr="001B5371">
        <w:rPr>
          <w:rFonts w:cs="Calibri"/>
          <w:sz w:val="24"/>
          <w:szCs w:val="24"/>
        </w:rPr>
        <w:t xml:space="preserve">Panel jest płaszczyzną wymiany doświadczeń w zakresie efektywności prowadzonych polityk oraz strategii  współpracy </w:t>
      </w:r>
      <w:r w:rsidR="00E40FF2" w:rsidRPr="001B5371">
        <w:rPr>
          <w:rFonts w:cs="Calibri"/>
          <w:color w:val="1F497D"/>
          <w:sz w:val="24"/>
          <w:szCs w:val="24"/>
        </w:rPr>
        <w:t xml:space="preserve">i </w:t>
      </w:r>
      <w:r w:rsidR="00E40FF2" w:rsidRPr="001B5371">
        <w:rPr>
          <w:rFonts w:cs="Calibri"/>
          <w:sz w:val="24"/>
          <w:szCs w:val="24"/>
        </w:rPr>
        <w:t>wzajemnych relacji na linii państwo –</w:t>
      </w:r>
      <w:r w:rsidR="00514F19" w:rsidRPr="001B5371">
        <w:rPr>
          <w:rFonts w:cs="Calibri"/>
          <w:sz w:val="24"/>
          <w:szCs w:val="24"/>
        </w:rPr>
        <w:t xml:space="preserve"> rozproszony naród żyjący poza jego granicami.</w:t>
      </w:r>
      <w:r w:rsidR="00E40FF2" w:rsidRPr="001B5371">
        <w:rPr>
          <w:rFonts w:cs="Calibri"/>
          <w:sz w:val="24"/>
          <w:szCs w:val="24"/>
        </w:rPr>
        <w:t xml:space="preserve"> </w:t>
      </w:r>
    </w:p>
    <w:p w:rsidR="005B22D4" w:rsidRPr="00D235FD" w:rsidRDefault="00981749" w:rsidP="003071BA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981749">
        <w:rPr>
          <w:rFonts w:eastAsia="Times New Roman" w:cs="Calibri"/>
          <w:b/>
          <w:sz w:val="24"/>
          <w:szCs w:val="24"/>
          <w:lang w:eastAsia="pl-PL"/>
        </w:rPr>
        <w:t>Paneliści:</w:t>
      </w:r>
    </w:p>
    <w:p w:rsidR="003071BA" w:rsidRPr="002D6CDF" w:rsidRDefault="003071BA" w:rsidP="00D73368">
      <w:pPr>
        <w:spacing w:after="0"/>
        <w:rPr>
          <w:rFonts w:cs="Calibri"/>
          <w:color w:val="FF0000"/>
          <w:sz w:val="24"/>
          <w:szCs w:val="24"/>
        </w:rPr>
      </w:pPr>
    </w:p>
    <w:p w:rsidR="003071BA" w:rsidRDefault="00D73368" w:rsidP="004C78A7">
      <w:pPr>
        <w:spacing w:after="0" w:line="240" w:lineRule="auto"/>
        <w:jc w:val="both"/>
        <w:rPr>
          <w:rFonts w:eastAsia="Times New Roman" w:cs="Calibri"/>
          <w:color w:val="00B050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="003071BA">
        <w:rPr>
          <w:rFonts w:cs="Calibri"/>
          <w:sz w:val="24"/>
          <w:szCs w:val="24"/>
        </w:rPr>
        <w:t xml:space="preserve">. </w:t>
      </w:r>
      <w:r w:rsidR="004C78A7" w:rsidRPr="006C4369">
        <w:rPr>
          <w:rFonts w:eastAsia="Times New Roman" w:cs="Calibri"/>
          <w:b/>
          <w:color w:val="000000"/>
          <w:sz w:val="24"/>
          <w:szCs w:val="24"/>
        </w:rPr>
        <w:t>Zaren Sinanayan</w:t>
      </w:r>
      <w:r w:rsidR="004C78A7">
        <w:rPr>
          <w:rFonts w:eastAsia="Times New Roman" w:cs="Calibri"/>
          <w:color w:val="000000"/>
          <w:sz w:val="24"/>
          <w:szCs w:val="24"/>
        </w:rPr>
        <w:t>, Wysoki Komisarz ds. D</w:t>
      </w:r>
      <w:r w:rsidR="003071BA">
        <w:rPr>
          <w:rFonts w:eastAsia="Times New Roman" w:cs="Calibri"/>
          <w:color w:val="000000"/>
          <w:sz w:val="24"/>
          <w:szCs w:val="24"/>
        </w:rPr>
        <w:t>iaspory Republiki Armenii</w:t>
      </w:r>
      <w:r w:rsidR="00CB672B">
        <w:rPr>
          <w:rFonts w:eastAsia="Times New Roman" w:cs="Calibri"/>
          <w:color w:val="000000"/>
          <w:sz w:val="24"/>
          <w:szCs w:val="24"/>
        </w:rPr>
        <w:t>;</w:t>
      </w:r>
    </w:p>
    <w:p w:rsidR="00545C81" w:rsidRDefault="00D73368" w:rsidP="00EC5F8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3. </w:t>
      </w:r>
      <w:r w:rsidR="006C4369" w:rsidRPr="006C4369">
        <w:rPr>
          <w:rFonts w:eastAsia="Times New Roman" w:cs="Calibri"/>
          <w:b/>
          <w:sz w:val="24"/>
          <w:szCs w:val="24"/>
        </w:rPr>
        <w:t>Lina Zukauskaite</w:t>
      </w:r>
      <w:r w:rsidR="006C4369">
        <w:rPr>
          <w:rFonts w:eastAsia="Times New Roman" w:cs="Calibri"/>
          <w:sz w:val="24"/>
          <w:szCs w:val="24"/>
        </w:rPr>
        <w:t xml:space="preserve">, </w:t>
      </w:r>
      <w:r w:rsidR="002D6CDF">
        <w:rPr>
          <w:rFonts w:eastAsia="Times New Roman" w:cs="Calibri"/>
          <w:sz w:val="24"/>
          <w:szCs w:val="24"/>
        </w:rPr>
        <w:t>Dyrektor G</w:t>
      </w:r>
      <w:r w:rsidR="006C4369" w:rsidRPr="006C4369">
        <w:rPr>
          <w:rFonts w:eastAsia="Times New Roman" w:cs="Calibri"/>
          <w:sz w:val="24"/>
          <w:szCs w:val="24"/>
        </w:rPr>
        <w:t>eneralny</w:t>
      </w:r>
      <w:r w:rsidR="006C4369">
        <w:rPr>
          <w:rFonts w:eastAsia="Times New Roman" w:cs="Calibri"/>
          <w:sz w:val="24"/>
          <w:szCs w:val="24"/>
        </w:rPr>
        <w:t xml:space="preserve"> </w:t>
      </w:r>
      <w:r w:rsidR="006C4369" w:rsidRPr="006C4369">
        <w:rPr>
          <w:rFonts w:eastAsia="Times New Roman" w:cs="Calibri"/>
          <w:sz w:val="24"/>
          <w:szCs w:val="24"/>
        </w:rPr>
        <w:t>Departament</w:t>
      </w:r>
      <w:r w:rsidR="006C4369">
        <w:rPr>
          <w:rFonts w:eastAsia="Times New Roman" w:cs="Calibri"/>
          <w:sz w:val="24"/>
          <w:szCs w:val="24"/>
        </w:rPr>
        <w:t>u</w:t>
      </w:r>
      <w:r w:rsidR="006C4369" w:rsidRPr="006C4369">
        <w:rPr>
          <w:rFonts w:eastAsia="Times New Roman" w:cs="Calibri"/>
          <w:sz w:val="24"/>
          <w:szCs w:val="24"/>
        </w:rPr>
        <w:t xml:space="preserve"> Globaln</w:t>
      </w:r>
      <w:r w:rsidR="006C4369">
        <w:rPr>
          <w:rFonts w:eastAsia="Times New Roman" w:cs="Calibri"/>
          <w:sz w:val="24"/>
          <w:szCs w:val="24"/>
        </w:rPr>
        <w:t>ej</w:t>
      </w:r>
      <w:r w:rsidR="006C4369" w:rsidRPr="006C4369">
        <w:rPr>
          <w:rFonts w:eastAsia="Times New Roman" w:cs="Calibri"/>
          <w:sz w:val="24"/>
          <w:szCs w:val="24"/>
        </w:rPr>
        <w:t xml:space="preserve"> Litwy</w:t>
      </w:r>
      <w:r w:rsidR="006C4369">
        <w:rPr>
          <w:rFonts w:eastAsia="Times New Roman" w:cs="Calibri"/>
          <w:sz w:val="24"/>
          <w:szCs w:val="24"/>
        </w:rPr>
        <w:t xml:space="preserve">, </w:t>
      </w:r>
      <w:r w:rsidR="006C4369" w:rsidRPr="006C4369">
        <w:rPr>
          <w:rFonts w:eastAsia="Times New Roman" w:cs="Calibri"/>
          <w:sz w:val="24"/>
          <w:szCs w:val="24"/>
        </w:rPr>
        <w:t>Ministerstwo Spraw Zagranicznych Republiki Litewskiej</w:t>
      </w:r>
      <w:r w:rsidR="00CB672B">
        <w:rPr>
          <w:rFonts w:eastAsia="Times New Roman" w:cs="Calibri"/>
          <w:sz w:val="24"/>
          <w:szCs w:val="24"/>
        </w:rPr>
        <w:t>;</w:t>
      </w:r>
    </w:p>
    <w:p w:rsidR="00377865" w:rsidRDefault="003071BA" w:rsidP="00EC5F8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3071BA">
        <w:rPr>
          <w:rFonts w:eastAsia="Times New Roman" w:cs="Calibri"/>
          <w:b/>
          <w:sz w:val="24"/>
          <w:szCs w:val="24"/>
          <w:lang w:eastAsia="pl-PL"/>
        </w:rPr>
        <w:t>Wprowadzenie i moderowanie: Jan Dziedziczak</w:t>
      </w:r>
      <w:r w:rsidRPr="003071BA">
        <w:rPr>
          <w:rFonts w:eastAsia="Times New Roman" w:cs="Calibri"/>
          <w:sz w:val="24"/>
          <w:szCs w:val="24"/>
          <w:lang w:eastAsia="pl-PL"/>
        </w:rPr>
        <w:t xml:space="preserve">, Sekretarz Stanu w Kancelarii Prezesa Rady Ministrów, Pełnomocnik Rządu </w:t>
      </w:r>
      <w:r w:rsidR="00377865">
        <w:rPr>
          <w:rFonts w:eastAsia="Times New Roman" w:cs="Calibri"/>
          <w:sz w:val="24"/>
          <w:szCs w:val="24"/>
          <w:lang w:eastAsia="pl-PL"/>
        </w:rPr>
        <w:t>ds. Polonii i Polaków za Granic</w:t>
      </w:r>
      <w:r w:rsidR="008E6571">
        <w:rPr>
          <w:rFonts w:eastAsia="Times New Roman" w:cs="Calibri"/>
          <w:sz w:val="24"/>
          <w:szCs w:val="24"/>
          <w:lang w:eastAsia="pl-PL"/>
        </w:rPr>
        <w:t>ą</w:t>
      </w:r>
    </w:p>
    <w:p w:rsidR="00EC5F88" w:rsidRDefault="00EC5F88" w:rsidP="00EC5F8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:rsidR="00377865" w:rsidRPr="00377865" w:rsidRDefault="00377865" w:rsidP="00377865">
      <w:pPr>
        <w:spacing w:after="0" w:line="240" w:lineRule="auto"/>
        <w:ind w:left="-397" w:right="-624"/>
        <w:rPr>
          <w:rFonts w:eastAsia="Times New Roman" w:cs="Calibri"/>
          <w:b/>
          <w:sz w:val="24"/>
          <w:szCs w:val="24"/>
          <w:lang w:eastAsia="pl-PL"/>
        </w:rPr>
      </w:pPr>
      <w:r w:rsidRPr="00FD19C9">
        <w:rPr>
          <w:rFonts w:eastAsia="Times New Roman" w:cs="Calibri"/>
          <w:b/>
          <w:sz w:val="24"/>
          <w:szCs w:val="24"/>
          <w:u w:val="single"/>
          <w:lang w:eastAsia="pl-PL"/>
        </w:rPr>
        <w:t>GALA FORUM 20:45</w:t>
      </w:r>
      <w:r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Pr="00377865">
        <w:rPr>
          <w:rFonts w:eastAsia="Times New Roman" w:cs="Calibri"/>
          <w:b/>
          <w:sz w:val="24"/>
          <w:szCs w:val="24"/>
          <w:lang w:eastAsia="pl-PL"/>
        </w:rPr>
        <w:t>wręc</w:t>
      </w:r>
      <w:r>
        <w:rPr>
          <w:rFonts w:eastAsia="Times New Roman" w:cs="Calibri"/>
          <w:b/>
          <w:sz w:val="24"/>
          <w:szCs w:val="24"/>
          <w:lang w:eastAsia="pl-PL"/>
        </w:rPr>
        <w:t>zenie Polonijnej Nagrody Forum E</w:t>
      </w:r>
      <w:r w:rsidRPr="00377865">
        <w:rPr>
          <w:rFonts w:eastAsia="Times New Roman" w:cs="Calibri"/>
          <w:b/>
          <w:sz w:val="24"/>
          <w:szCs w:val="24"/>
          <w:lang w:eastAsia="pl-PL"/>
        </w:rPr>
        <w:t>konomicznego</w:t>
      </w:r>
    </w:p>
    <w:sectPr w:rsidR="00377865" w:rsidRPr="0037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81" w:rsidRDefault="00545C81" w:rsidP="00545C81">
      <w:pPr>
        <w:spacing w:after="0" w:line="240" w:lineRule="auto"/>
      </w:pPr>
      <w:r>
        <w:separator/>
      </w:r>
    </w:p>
  </w:endnote>
  <w:endnote w:type="continuationSeparator" w:id="0">
    <w:p w:rsidR="00545C81" w:rsidRDefault="00545C81" w:rsidP="0054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81" w:rsidRDefault="00545C81" w:rsidP="00545C81">
      <w:pPr>
        <w:spacing w:after="0" w:line="240" w:lineRule="auto"/>
      </w:pPr>
      <w:r>
        <w:separator/>
      </w:r>
    </w:p>
  </w:footnote>
  <w:footnote w:type="continuationSeparator" w:id="0">
    <w:p w:rsidR="00545C81" w:rsidRDefault="00545C81" w:rsidP="0054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882"/>
    <w:multiLevelType w:val="hybridMultilevel"/>
    <w:tmpl w:val="A84E6912"/>
    <w:lvl w:ilvl="0" w:tplc="469C35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8743D"/>
    <w:multiLevelType w:val="multilevel"/>
    <w:tmpl w:val="328CAFF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6B9693D"/>
    <w:multiLevelType w:val="hybridMultilevel"/>
    <w:tmpl w:val="BAD4C54A"/>
    <w:lvl w:ilvl="0" w:tplc="5060F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0EC0"/>
    <w:multiLevelType w:val="hybridMultilevel"/>
    <w:tmpl w:val="74985948"/>
    <w:lvl w:ilvl="0" w:tplc="2502352E">
      <w:start w:val="6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504B"/>
    <w:multiLevelType w:val="hybridMultilevel"/>
    <w:tmpl w:val="588C7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2E9"/>
    <w:multiLevelType w:val="hybridMultilevel"/>
    <w:tmpl w:val="C5C0CF5E"/>
    <w:lvl w:ilvl="0" w:tplc="C4D80F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A684F"/>
    <w:multiLevelType w:val="hybridMultilevel"/>
    <w:tmpl w:val="FCBEC59C"/>
    <w:lvl w:ilvl="0" w:tplc="C84809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D30CC"/>
    <w:multiLevelType w:val="hybridMultilevel"/>
    <w:tmpl w:val="E4EE0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51C40"/>
    <w:multiLevelType w:val="hybridMultilevel"/>
    <w:tmpl w:val="035AEDBC"/>
    <w:lvl w:ilvl="0" w:tplc="BC6E70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C2B02"/>
    <w:multiLevelType w:val="hybridMultilevel"/>
    <w:tmpl w:val="168C61FA"/>
    <w:lvl w:ilvl="0" w:tplc="4E50DA7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D058A1"/>
    <w:multiLevelType w:val="multilevel"/>
    <w:tmpl w:val="A866E896"/>
    <w:lvl w:ilvl="0">
      <w:start w:val="13"/>
      <w:numFmt w:val="decimal"/>
      <w:lvlText w:val="%1"/>
      <w:lvlJc w:val="left"/>
      <w:pPr>
        <w:ind w:left="480" w:hanging="480"/>
      </w:pPr>
      <w:rPr>
        <w:sz w:val="22"/>
      </w:rPr>
    </w:lvl>
    <w:lvl w:ilvl="1">
      <w:start w:val="30"/>
      <w:numFmt w:val="decimal"/>
      <w:lvlText w:val="%1.%2"/>
      <w:lvlJc w:val="left"/>
      <w:pPr>
        <w:ind w:left="525" w:hanging="480"/>
      </w:pPr>
      <w:rPr>
        <w:sz w:val="22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2"/>
      </w:rPr>
    </w:lvl>
  </w:abstractNum>
  <w:abstractNum w:abstractNumId="11" w15:restartNumberingAfterBreak="0">
    <w:nsid w:val="7B0C5C48"/>
    <w:multiLevelType w:val="hybridMultilevel"/>
    <w:tmpl w:val="7B446E28"/>
    <w:lvl w:ilvl="0" w:tplc="5E38F3F0">
      <w:start w:val="1"/>
      <w:numFmt w:val="decimal"/>
      <w:lvlText w:val="%1."/>
      <w:lvlJc w:val="left"/>
      <w:pPr>
        <w:ind w:left="1288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7D7E1586"/>
    <w:multiLevelType w:val="hybridMultilevel"/>
    <w:tmpl w:val="D826ACCA"/>
    <w:lvl w:ilvl="0" w:tplc="4C9E9AB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0440238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3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B1"/>
    <w:rsid w:val="00070DCF"/>
    <w:rsid w:val="000C7BDA"/>
    <w:rsid w:val="000E6E39"/>
    <w:rsid w:val="0018316B"/>
    <w:rsid w:val="001B5371"/>
    <w:rsid w:val="001C5A1F"/>
    <w:rsid w:val="0029330F"/>
    <w:rsid w:val="002A263F"/>
    <w:rsid w:val="002D6CDF"/>
    <w:rsid w:val="002F73E7"/>
    <w:rsid w:val="003071BA"/>
    <w:rsid w:val="00326981"/>
    <w:rsid w:val="00334E3F"/>
    <w:rsid w:val="00336917"/>
    <w:rsid w:val="00377865"/>
    <w:rsid w:val="00386B53"/>
    <w:rsid w:val="003B758C"/>
    <w:rsid w:val="00430B1C"/>
    <w:rsid w:val="00434AF4"/>
    <w:rsid w:val="0045667F"/>
    <w:rsid w:val="004A3B55"/>
    <w:rsid w:val="004C78A7"/>
    <w:rsid w:val="00504A26"/>
    <w:rsid w:val="00514F19"/>
    <w:rsid w:val="00533631"/>
    <w:rsid w:val="00545C81"/>
    <w:rsid w:val="00575FD1"/>
    <w:rsid w:val="005B22D4"/>
    <w:rsid w:val="00603721"/>
    <w:rsid w:val="00684672"/>
    <w:rsid w:val="006C4369"/>
    <w:rsid w:val="006F1E18"/>
    <w:rsid w:val="006F7613"/>
    <w:rsid w:val="00701D9E"/>
    <w:rsid w:val="00702E4B"/>
    <w:rsid w:val="00721097"/>
    <w:rsid w:val="007A60C3"/>
    <w:rsid w:val="007A6829"/>
    <w:rsid w:val="007E4C60"/>
    <w:rsid w:val="008645CA"/>
    <w:rsid w:val="008A708B"/>
    <w:rsid w:val="008D0379"/>
    <w:rsid w:val="008E6571"/>
    <w:rsid w:val="008F50F4"/>
    <w:rsid w:val="009317AE"/>
    <w:rsid w:val="00940BA2"/>
    <w:rsid w:val="00947EF5"/>
    <w:rsid w:val="00981749"/>
    <w:rsid w:val="0099219C"/>
    <w:rsid w:val="00A96357"/>
    <w:rsid w:val="00AC2281"/>
    <w:rsid w:val="00AC5C58"/>
    <w:rsid w:val="00AD0C08"/>
    <w:rsid w:val="00B01613"/>
    <w:rsid w:val="00B56109"/>
    <w:rsid w:val="00B67F12"/>
    <w:rsid w:val="00B76811"/>
    <w:rsid w:val="00B91996"/>
    <w:rsid w:val="00B93660"/>
    <w:rsid w:val="00BB0C6D"/>
    <w:rsid w:val="00BB54DD"/>
    <w:rsid w:val="00BD240F"/>
    <w:rsid w:val="00BF5DDD"/>
    <w:rsid w:val="00C03A0F"/>
    <w:rsid w:val="00C5096C"/>
    <w:rsid w:val="00C8455E"/>
    <w:rsid w:val="00CB672B"/>
    <w:rsid w:val="00D235FD"/>
    <w:rsid w:val="00D50BAA"/>
    <w:rsid w:val="00D73368"/>
    <w:rsid w:val="00D93379"/>
    <w:rsid w:val="00DC6B8F"/>
    <w:rsid w:val="00E40FF2"/>
    <w:rsid w:val="00EC5F88"/>
    <w:rsid w:val="00EF02B1"/>
    <w:rsid w:val="00F106EE"/>
    <w:rsid w:val="00F2356A"/>
    <w:rsid w:val="00FB568B"/>
    <w:rsid w:val="00FD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F603"/>
  <w15:chartTrackingRefBased/>
  <w15:docId w15:val="{313E299E-FE85-4D53-B6D6-BEA4543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2B1"/>
    <w:pPr>
      <w:spacing w:line="254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09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02B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02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F02B1"/>
    <w:rPr>
      <w:b/>
      <w:bCs/>
    </w:rPr>
  </w:style>
  <w:style w:type="character" w:styleId="Uwydatnienie">
    <w:name w:val="Emphasis"/>
    <w:basedOn w:val="Domylnaczcionkaakapitu"/>
    <w:uiPriority w:val="20"/>
    <w:qFormat/>
    <w:rsid w:val="003071B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96C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09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E6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7A60C3"/>
  </w:style>
  <w:style w:type="paragraph" w:styleId="Nagwek">
    <w:name w:val="header"/>
    <w:basedOn w:val="Normalny"/>
    <w:link w:val="NagwekZnak"/>
    <w:uiPriority w:val="99"/>
    <w:unhideWhenUsed/>
    <w:rsid w:val="0054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C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4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C81"/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CB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%C4%99g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Ambasad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Szczypiń Jadwiga</dc:creator>
  <cp:keywords/>
  <dc:description/>
  <cp:lastModifiedBy>Szczypiń Jadwiga</cp:lastModifiedBy>
  <cp:revision>3</cp:revision>
  <cp:lastPrinted>2023-08-30T14:27:00Z</cp:lastPrinted>
  <dcterms:created xsi:type="dcterms:W3CDTF">2023-08-31T07:30:00Z</dcterms:created>
  <dcterms:modified xsi:type="dcterms:W3CDTF">2023-09-04T09:58:00Z</dcterms:modified>
</cp:coreProperties>
</file>